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B1A82" w14:textId="0FC9AB2D" w:rsidR="0059268F" w:rsidRPr="0059268F" w:rsidRDefault="0059268F" w:rsidP="0059268F">
      <w:pPr>
        <w:rPr>
          <w:sz w:val="24"/>
          <w:szCs w:val="24"/>
        </w:rPr>
      </w:pPr>
      <w:r w:rsidRPr="0059268F">
        <w:rPr>
          <w:sz w:val="24"/>
          <w:szCs w:val="24"/>
        </w:rPr>
        <w:t>Projekt</w:t>
      </w:r>
    </w:p>
    <w:p w14:paraId="0C984FDF" w14:textId="003D5D08" w:rsidR="00657188" w:rsidRDefault="00657188" w:rsidP="00657188">
      <w:pPr>
        <w:pStyle w:val="Nagwek1"/>
        <w:jc w:val="center"/>
        <w:rPr>
          <w:sz w:val="20"/>
        </w:rPr>
      </w:pPr>
      <w:r>
        <w:rPr>
          <w:b/>
          <w:sz w:val="28"/>
        </w:rPr>
        <w:t>Uchwała OZL-…/202</w:t>
      </w:r>
      <w:r w:rsidR="00A9261C">
        <w:rPr>
          <w:b/>
          <w:sz w:val="28"/>
        </w:rPr>
        <w:t>6</w:t>
      </w:r>
      <w:r>
        <w:rPr>
          <w:b/>
          <w:sz w:val="28"/>
        </w:rPr>
        <w:t>/X</w:t>
      </w:r>
    </w:p>
    <w:p w14:paraId="4A3CC37A" w14:textId="521037C4" w:rsidR="00657188" w:rsidRDefault="0059268F" w:rsidP="00657188">
      <w:pPr>
        <w:pStyle w:val="Nagwek3"/>
        <w:spacing w:line="360" w:lineRule="auto"/>
      </w:pPr>
      <w:r>
        <w:t>L</w:t>
      </w:r>
      <w:r w:rsidR="00A9261C">
        <w:t>I</w:t>
      </w:r>
      <w:r w:rsidR="00657188">
        <w:t xml:space="preserve"> Okręgowego Zjazdu Lekarzy</w:t>
      </w:r>
    </w:p>
    <w:p w14:paraId="1823F245" w14:textId="77777777" w:rsidR="00657188" w:rsidRDefault="00657188" w:rsidP="00657188">
      <w:pPr>
        <w:spacing w:line="360" w:lineRule="auto"/>
        <w:jc w:val="center"/>
        <w:rPr>
          <w:b/>
          <w:sz w:val="28"/>
        </w:rPr>
      </w:pPr>
      <w:r>
        <w:rPr>
          <w:b/>
          <w:sz w:val="28"/>
        </w:rPr>
        <w:t>Wielkopolskiej Izby Lekarskiej</w:t>
      </w:r>
    </w:p>
    <w:p w14:paraId="3611F777" w14:textId="506F1F4A" w:rsidR="00657188" w:rsidRDefault="00657188" w:rsidP="00657188">
      <w:pPr>
        <w:spacing w:line="360" w:lineRule="auto"/>
        <w:jc w:val="center"/>
        <w:rPr>
          <w:b/>
          <w:sz w:val="28"/>
        </w:rPr>
      </w:pPr>
      <w:r>
        <w:rPr>
          <w:b/>
          <w:sz w:val="28"/>
        </w:rPr>
        <w:t>z dnia 2</w:t>
      </w:r>
      <w:r w:rsidR="00A9261C">
        <w:rPr>
          <w:b/>
          <w:sz w:val="28"/>
        </w:rPr>
        <w:t xml:space="preserve">8 lutego 2026 </w:t>
      </w:r>
      <w:r>
        <w:rPr>
          <w:b/>
          <w:sz w:val="28"/>
        </w:rPr>
        <w:t>r.</w:t>
      </w:r>
    </w:p>
    <w:p w14:paraId="791D0961" w14:textId="77777777" w:rsidR="00DE7FEF" w:rsidRDefault="00DE7FEF">
      <w:pPr>
        <w:jc w:val="center"/>
        <w:rPr>
          <w:sz w:val="28"/>
        </w:rPr>
      </w:pPr>
    </w:p>
    <w:p w14:paraId="452B41BC" w14:textId="0BD94BFD" w:rsidR="00DE7FEF" w:rsidRDefault="00DE7FEF" w:rsidP="004402ED">
      <w:pPr>
        <w:pStyle w:val="Tekstpodstawowy"/>
        <w:spacing w:line="360" w:lineRule="auto"/>
        <w:ind w:left="993" w:hanging="993"/>
        <w:jc w:val="both"/>
        <w:rPr>
          <w:b/>
        </w:rPr>
      </w:pPr>
      <w:r w:rsidRPr="002675E5">
        <w:rPr>
          <w:bCs/>
        </w:rPr>
        <w:t>w sprawie</w:t>
      </w:r>
      <w:r>
        <w:rPr>
          <w:b/>
        </w:rPr>
        <w:t xml:space="preserve"> przyjęcia</w:t>
      </w:r>
      <w:r w:rsidR="008D303B">
        <w:rPr>
          <w:b/>
        </w:rPr>
        <w:t xml:space="preserve"> </w:t>
      </w:r>
      <w:r w:rsidR="006F09D1">
        <w:rPr>
          <w:b/>
        </w:rPr>
        <w:t>kadencyjnego</w:t>
      </w:r>
      <w:r>
        <w:rPr>
          <w:b/>
        </w:rPr>
        <w:t xml:space="preserve"> sprawozdania Okręgowej Rady Lekarskiej</w:t>
      </w:r>
      <w:r w:rsidR="004402ED">
        <w:rPr>
          <w:b/>
        </w:rPr>
        <w:t xml:space="preserve"> Wielkopolskiej Izby Lekarskiej</w:t>
      </w:r>
      <w:r w:rsidR="00FD18B1">
        <w:rPr>
          <w:b/>
        </w:rPr>
        <w:t>.</w:t>
      </w:r>
    </w:p>
    <w:p w14:paraId="0816726E" w14:textId="77777777" w:rsidR="00FD18B1" w:rsidRDefault="00FD18B1" w:rsidP="00FD18B1">
      <w:pPr>
        <w:pStyle w:val="Tekstpodstawowy"/>
        <w:jc w:val="both"/>
      </w:pPr>
    </w:p>
    <w:p w14:paraId="52C9FB5D" w14:textId="77777777" w:rsidR="002675E5" w:rsidRDefault="002675E5" w:rsidP="002675E5">
      <w:pPr>
        <w:pStyle w:val="Tekstpodstawowy31"/>
        <w:rPr>
          <w:iCs/>
          <w:szCs w:val="24"/>
        </w:rPr>
      </w:pPr>
    </w:p>
    <w:p w14:paraId="27859CC5" w14:textId="46F3143A" w:rsidR="00DE7FEF" w:rsidRPr="002675E5" w:rsidRDefault="00DE7FEF" w:rsidP="002675E5">
      <w:pPr>
        <w:pStyle w:val="Tekstpodstawowy31"/>
        <w:rPr>
          <w:iCs/>
          <w:szCs w:val="24"/>
        </w:rPr>
      </w:pPr>
      <w:r w:rsidRPr="002675E5">
        <w:rPr>
          <w:iCs/>
          <w:szCs w:val="24"/>
        </w:rPr>
        <w:t xml:space="preserve">Na podstawie art. 24 pkt 3 ustawy z dnia 2 grudnia 2009 r. o izbach lekarskich </w:t>
      </w:r>
      <w:r w:rsidR="00605E0D" w:rsidRPr="002675E5">
        <w:rPr>
          <w:iCs/>
          <w:szCs w:val="24"/>
        </w:rPr>
        <w:t>(tekst jedn. Dz. U. z 2021 r. poz. 1342</w:t>
      </w:r>
      <w:r w:rsidR="00657188">
        <w:rPr>
          <w:iCs/>
          <w:szCs w:val="24"/>
        </w:rPr>
        <w:t xml:space="preserve"> ze zm.</w:t>
      </w:r>
      <w:r w:rsidR="00605E0D" w:rsidRPr="002675E5">
        <w:rPr>
          <w:iCs/>
          <w:szCs w:val="24"/>
        </w:rPr>
        <w:t>)</w:t>
      </w:r>
      <w:r w:rsidR="0059268F">
        <w:rPr>
          <w:iCs/>
          <w:szCs w:val="24"/>
        </w:rPr>
        <w:t xml:space="preserve"> </w:t>
      </w:r>
      <w:r w:rsidRPr="002675E5">
        <w:rPr>
          <w:iCs/>
          <w:szCs w:val="24"/>
        </w:rPr>
        <w:t>uchwala się co następuje:</w:t>
      </w:r>
    </w:p>
    <w:p w14:paraId="4BDBF261" w14:textId="77777777" w:rsidR="00DE7FEF" w:rsidRDefault="00DE7FEF" w:rsidP="00FD18B1">
      <w:pPr>
        <w:pStyle w:val="Tekstpodstawowy31"/>
        <w:rPr>
          <w:sz w:val="28"/>
          <w:szCs w:val="28"/>
        </w:rPr>
      </w:pPr>
    </w:p>
    <w:p w14:paraId="04BF220D" w14:textId="44426C7C" w:rsidR="00DE7FEF" w:rsidRPr="00FD18B1" w:rsidRDefault="00DE7FEF" w:rsidP="00FD18B1">
      <w:pPr>
        <w:pStyle w:val="Tekstpodstawowy31"/>
        <w:jc w:val="center"/>
        <w:rPr>
          <w:b/>
          <w:bCs/>
          <w:szCs w:val="24"/>
        </w:rPr>
      </w:pPr>
      <w:r w:rsidRPr="002675E5">
        <w:rPr>
          <w:b/>
          <w:bCs/>
          <w:szCs w:val="24"/>
        </w:rPr>
        <w:t>§ 1</w:t>
      </w:r>
    </w:p>
    <w:p w14:paraId="338A10E9" w14:textId="093C26F6" w:rsidR="00DE7FEF" w:rsidRPr="002675E5" w:rsidRDefault="00FD18B1" w:rsidP="00FD18B1">
      <w:pPr>
        <w:pStyle w:val="Tekstpodstawowy31"/>
        <w:rPr>
          <w:szCs w:val="24"/>
        </w:rPr>
      </w:pPr>
      <w:r>
        <w:rPr>
          <w:szCs w:val="24"/>
        </w:rPr>
        <w:t>Przyjmuje się</w:t>
      </w:r>
      <w:r w:rsidR="00DE7FEF" w:rsidRPr="002675E5">
        <w:rPr>
          <w:szCs w:val="24"/>
        </w:rPr>
        <w:t xml:space="preserve"> i zatwierdza sprawozdanie Okręgowej Rady Lekarskiej</w:t>
      </w:r>
      <w:r w:rsidR="004402ED">
        <w:rPr>
          <w:szCs w:val="24"/>
        </w:rPr>
        <w:t xml:space="preserve"> Wielkopolskiej Izby Lekarskiej</w:t>
      </w:r>
      <w:r w:rsidR="00DE7FEF" w:rsidRPr="002675E5">
        <w:rPr>
          <w:szCs w:val="24"/>
        </w:rPr>
        <w:t xml:space="preserve"> </w:t>
      </w:r>
      <w:r w:rsidR="006F09D1">
        <w:rPr>
          <w:szCs w:val="24"/>
        </w:rPr>
        <w:t>IX kadencji</w:t>
      </w:r>
      <w:r w:rsidR="006F1ABD">
        <w:rPr>
          <w:szCs w:val="24"/>
        </w:rPr>
        <w:t>,</w:t>
      </w:r>
      <w:r w:rsidR="00C049F4">
        <w:rPr>
          <w:szCs w:val="24"/>
        </w:rPr>
        <w:t xml:space="preserve"> stanowiąc</w:t>
      </w:r>
      <w:r w:rsidR="00AA13C5">
        <w:rPr>
          <w:szCs w:val="24"/>
        </w:rPr>
        <w:t>e</w:t>
      </w:r>
      <w:r w:rsidR="00C049F4">
        <w:rPr>
          <w:szCs w:val="24"/>
        </w:rPr>
        <w:t xml:space="preserve"> załącznik do uchwały</w:t>
      </w:r>
      <w:r w:rsidR="00DE7FEF" w:rsidRPr="002675E5">
        <w:rPr>
          <w:szCs w:val="24"/>
        </w:rPr>
        <w:t>.</w:t>
      </w:r>
    </w:p>
    <w:p w14:paraId="52B7795C" w14:textId="77777777" w:rsidR="00DE7FEF" w:rsidRPr="002675E5" w:rsidRDefault="00DE7FEF" w:rsidP="00FD18B1">
      <w:pPr>
        <w:pStyle w:val="Tekstpodstawowy31"/>
        <w:rPr>
          <w:b/>
          <w:bCs/>
          <w:szCs w:val="24"/>
        </w:rPr>
      </w:pPr>
    </w:p>
    <w:p w14:paraId="1589F1D1" w14:textId="47EBC46C" w:rsidR="00DE7FEF" w:rsidRPr="00FD18B1" w:rsidRDefault="00DE7FEF" w:rsidP="00FD18B1">
      <w:pPr>
        <w:pStyle w:val="Tekstpodstawowy21"/>
        <w:jc w:val="center"/>
        <w:rPr>
          <w:b/>
          <w:bCs/>
          <w:i w:val="0"/>
          <w:sz w:val="24"/>
          <w:szCs w:val="24"/>
        </w:rPr>
      </w:pPr>
      <w:r w:rsidRPr="002675E5">
        <w:rPr>
          <w:b/>
          <w:bCs/>
          <w:i w:val="0"/>
          <w:sz w:val="24"/>
          <w:szCs w:val="24"/>
        </w:rPr>
        <w:t>§ 2</w:t>
      </w:r>
    </w:p>
    <w:p w14:paraId="680E989E" w14:textId="77777777" w:rsidR="00366387" w:rsidRDefault="00DE7FEF" w:rsidP="00FD18B1">
      <w:pPr>
        <w:pStyle w:val="Tekstpodstawowy21"/>
        <w:rPr>
          <w:i w:val="0"/>
          <w:sz w:val="24"/>
          <w:szCs w:val="24"/>
        </w:rPr>
      </w:pPr>
      <w:r w:rsidRPr="002675E5">
        <w:rPr>
          <w:i w:val="0"/>
          <w:sz w:val="24"/>
          <w:szCs w:val="24"/>
        </w:rPr>
        <w:t>Uchwała wchodzi w ż</w:t>
      </w:r>
      <w:r w:rsidR="00366387" w:rsidRPr="002675E5">
        <w:rPr>
          <w:i w:val="0"/>
          <w:sz w:val="24"/>
          <w:szCs w:val="24"/>
        </w:rPr>
        <w:t>ycie z dniem podjęcia.</w:t>
      </w:r>
    </w:p>
    <w:p w14:paraId="5A9F6495" w14:textId="77777777" w:rsidR="00C049F4" w:rsidRPr="002675E5" w:rsidRDefault="00C049F4" w:rsidP="00FD18B1">
      <w:pPr>
        <w:pStyle w:val="Tekstpodstawowy21"/>
        <w:rPr>
          <w:i w:val="0"/>
          <w:sz w:val="24"/>
          <w:szCs w:val="24"/>
        </w:rPr>
      </w:pPr>
    </w:p>
    <w:p w14:paraId="1301E05C" w14:textId="77777777" w:rsidR="00366387" w:rsidRDefault="00366387">
      <w:pPr>
        <w:pStyle w:val="Tekstpodstawowy21"/>
        <w:spacing w:line="100" w:lineRule="atLeast"/>
        <w:rPr>
          <w:i w:val="0"/>
          <w:szCs w:val="28"/>
        </w:rPr>
      </w:pPr>
    </w:p>
    <w:p w14:paraId="4A08DFAB" w14:textId="77777777" w:rsidR="00366387" w:rsidRDefault="00366387">
      <w:pPr>
        <w:pStyle w:val="Tekstpodstawowy21"/>
        <w:spacing w:line="100" w:lineRule="atLeast"/>
        <w:rPr>
          <w:i w:val="0"/>
          <w:szCs w:val="28"/>
        </w:rPr>
      </w:pPr>
    </w:p>
    <w:tbl>
      <w:tblPr>
        <w:tblW w:w="0" w:type="auto"/>
        <w:tblLayout w:type="fixed"/>
        <w:tblLook w:val="04A0" w:firstRow="1" w:lastRow="0" w:firstColumn="1" w:lastColumn="0" w:noHBand="0" w:noVBand="1"/>
      </w:tblPr>
      <w:tblGrid>
        <w:gridCol w:w="4076"/>
        <w:gridCol w:w="993"/>
        <w:gridCol w:w="4143"/>
      </w:tblGrid>
      <w:tr w:rsidR="00366387" w14:paraId="0351023A" w14:textId="77777777" w:rsidTr="00366387">
        <w:tc>
          <w:tcPr>
            <w:tcW w:w="4076" w:type="dxa"/>
            <w:hideMark/>
          </w:tcPr>
          <w:p w14:paraId="51799071" w14:textId="77777777" w:rsidR="00366387" w:rsidRDefault="00366387" w:rsidP="002675E5">
            <w:pPr>
              <w:spacing w:line="360" w:lineRule="auto"/>
              <w:jc w:val="center"/>
              <w:rPr>
                <w:sz w:val="24"/>
                <w:szCs w:val="24"/>
              </w:rPr>
            </w:pPr>
            <w:r>
              <w:rPr>
                <w:sz w:val="24"/>
                <w:szCs w:val="24"/>
              </w:rPr>
              <w:t xml:space="preserve">Sekretarz </w:t>
            </w:r>
          </w:p>
          <w:p w14:paraId="3FA7196A" w14:textId="35EB65A9" w:rsidR="00366387" w:rsidRDefault="0059268F" w:rsidP="002675E5">
            <w:pPr>
              <w:spacing w:line="360" w:lineRule="auto"/>
              <w:jc w:val="center"/>
              <w:rPr>
                <w:sz w:val="24"/>
                <w:szCs w:val="24"/>
              </w:rPr>
            </w:pPr>
            <w:r>
              <w:rPr>
                <w:sz w:val="24"/>
                <w:szCs w:val="24"/>
              </w:rPr>
              <w:t>L</w:t>
            </w:r>
            <w:r w:rsidR="00A9261C">
              <w:rPr>
                <w:sz w:val="24"/>
                <w:szCs w:val="24"/>
              </w:rPr>
              <w:t>I</w:t>
            </w:r>
            <w:r w:rsidR="007F6287">
              <w:rPr>
                <w:sz w:val="24"/>
                <w:szCs w:val="24"/>
              </w:rPr>
              <w:t xml:space="preserve"> </w:t>
            </w:r>
            <w:r w:rsidR="00366387">
              <w:rPr>
                <w:sz w:val="24"/>
                <w:szCs w:val="24"/>
              </w:rPr>
              <w:t>Okręgowego Zjazdu Lekarzy</w:t>
            </w:r>
          </w:p>
          <w:p w14:paraId="0886D399" w14:textId="77777777" w:rsidR="00366387" w:rsidRDefault="00366387" w:rsidP="002675E5">
            <w:pPr>
              <w:spacing w:line="360" w:lineRule="auto"/>
              <w:jc w:val="center"/>
              <w:rPr>
                <w:sz w:val="24"/>
                <w:szCs w:val="24"/>
              </w:rPr>
            </w:pPr>
          </w:p>
        </w:tc>
        <w:tc>
          <w:tcPr>
            <w:tcW w:w="993" w:type="dxa"/>
          </w:tcPr>
          <w:p w14:paraId="37705120" w14:textId="77777777" w:rsidR="00366387" w:rsidRDefault="00366387" w:rsidP="002675E5">
            <w:pPr>
              <w:spacing w:line="360" w:lineRule="auto"/>
              <w:jc w:val="center"/>
              <w:rPr>
                <w:sz w:val="24"/>
                <w:szCs w:val="24"/>
              </w:rPr>
            </w:pPr>
          </w:p>
        </w:tc>
        <w:tc>
          <w:tcPr>
            <w:tcW w:w="4143" w:type="dxa"/>
          </w:tcPr>
          <w:p w14:paraId="6AE50978" w14:textId="77777777" w:rsidR="00366387" w:rsidRDefault="00366387" w:rsidP="002675E5">
            <w:pPr>
              <w:spacing w:line="360" w:lineRule="auto"/>
              <w:jc w:val="center"/>
              <w:rPr>
                <w:sz w:val="24"/>
                <w:szCs w:val="24"/>
              </w:rPr>
            </w:pPr>
            <w:r>
              <w:rPr>
                <w:sz w:val="24"/>
                <w:szCs w:val="24"/>
              </w:rPr>
              <w:t>Przewodniczący</w:t>
            </w:r>
          </w:p>
          <w:p w14:paraId="6FA9406B" w14:textId="22A7D039" w:rsidR="00366387" w:rsidRDefault="0059268F" w:rsidP="002675E5">
            <w:pPr>
              <w:spacing w:line="360" w:lineRule="auto"/>
              <w:jc w:val="center"/>
              <w:rPr>
                <w:sz w:val="24"/>
                <w:szCs w:val="24"/>
              </w:rPr>
            </w:pPr>
            <w:r>
              <w:rPr>
                <w:sz w:val="24"/>
                <w:szCs w:val="24"/>
              </w:rPr>
              <w:t>L</w:t>
            </w:r>
            <w:r w:rsidR="00A9261C">
              <w:rPr>
                <w:sz w:val="24"/>
                <w:szCs w:val="24"/>
              </w:rPr>
              <w:t>I</w:t>
            </w:r>
            <w:r w:rsidR="00657188">
              <w:rPr>
                <w:sz w:val="24"/>
                <w:szCs w:val="24"/>
              </w:rPr>
              <w:t xml:space="preserve"> </w:t>
            </w:r>
            <w:r w:rsidR="00366387">
              <w:rPr>
                <w:sz w:val="24"/>
                <w:szCs w:val="24"/>
              </w:rPr>
              <w:t>Okręgowego Zjazdu Lekarzy</w:t>
            </w:r>
          </w:p>
          <w:p w14:paraId="4B194494" w14:textId="77777777" w:rsidR="00366387" w:rsidRDefault="00366387" w:rsidP="002675E5">
            <w:pPr>
              <w:spacing w:line="360" w:lineRule="auto"/>
              <w:jc w:val="center"/>
              <w:rPr>
                <w:sz w:val="24"/>
                <w:szCs w:val="24"/>
              </w:rPr>
            </w:pPr>
          </w:p>
          <w:p w14:paraId="2368B769" w14:textId="77777777" w:rsidR="00366387" w:rsidRDefault="00366387" w:rsidP="002675E5">
            <w:pPr>
              <w:spacing w:line="360" w:lineRule="auto"/>
              <w:jc w:val="center"/>
              <w:rPr>
                <w:sz w:val="24"/>
                <w:szCs w:val="24"/>
              </w:rPr>
            </w:pPr>
          </w:p>
        </w:tc>
      </w:tr>
      <w:tr w:rsidR="00366387" w14:paraId="1A854D0A" w14:textId="77777777" w:rsidTr="007F6287">
        <w:tc>
          <w:tcPr>
            <w:tcW w:w="4076" w:type="dxa"/>
          </w:tcPr>
          <w:p w14:paraId="55CF1EB2" w14:textId="77777777" w:rsidR="00366387" w:rsidRDefault="00366387">
            <w:pPr>
              <w:jc w:val="center"/>
              <w:rPr>
                <w:sz w:val="24"/>
                <w:szCs w:val="24"/>
              </w:rPr>
            </w:pPr>
          </w:p>
        </w:tc>
        <w:tc>
          <w:tcPr>
            <w:tcW w:w="993" w:type="dxa"/>
          </w:tcPr>
          <w:p w14:paraId="05D97247" w14:textId="77777777" w:rsidR="00366387" w:rsidRDefault="00366387">
            <w:pPr>
              <w:jc w:val="center"/>
              <w:rPr>
                <w:sz w:val="24"/>
                <w:szCs w:val="24"/>
              </w:rPr>
            </w:pPr>
          </w:p>
        </w:tc>
        <w:tc>
          <w:tcPr>
            <w:tcW w:w="4143" w:type="dxa"/>
          </w:tcPr>
          <w:p w14:paraId="0201CF96" w14:textId="77777777" w:rsidR="00366387" w:rsidRDefault="00366387">
            <w:pPr>
              <w:jc w:val="center"/>
              <w:rPr>
                <w:sz w:val="24"/>
                <w:szCs w:val="24"/>
              </w:rPr>
            </w:pPr>
          </w:p>
        </w:tc>
      </w:tr>
    </w:tbl>
    <w:p w14:paraId="06E93E2C" w14:textId="77777777" w:rsidR="00366387" w:rsidRDefault="00366387">
      <w:pPr>
        <w:pStyle w:val="Tekstpodstawowy21"/>
        <w:spacing w:line="100" w:lineRule="atLeast"/>
        <w:rPr>
          <w:i w:val="0"/>
          <w:szCs w:val="28"/>
        </w:rPr>
      </w:pPr>
    </w:p>
    <w:p w14:paraId="49C724FC" w14:textId="77777777" w:rsidR="008659D8" w:rsidRDefault="008659D8">
      <w:pPr>
        <w:pStyle w:val="Tekstpodstawowy21"/>
        <w:spacing w:line="100" w:lineRule="atLeast"/>
        <w:rPr>
          <w:i w:val="0"/>
          <w:szCs w:val="28"/>
        </w:rPr>
      </w:pPr>
    </w:p>
    <w:p w14:paraId="5CE083B2" w14:textId="0F002545" w:rsidR="001A5D92" w:rsidRDefault="001A5D92" w:rsidP="001A5D92">
      <w:pPr>
        <w:rPr>
          <w:sz w:val="22"/>
          <w:szCs w:val="22"/>
        </w:rPr>
      </w:pPr>
      <w:r>
        <w:rPr>
          <w:sz w:val="22"/>
          <w:szCs w:val="22"/>
        </w:rPr>
        <w:t xml:space="preserve">Sprawdzono pod względem prawnym – </w:t>
      </w:r>
      <w:r w:rsidR="00393C66">
        <w:rPr>
          <w:bCs/>
          <w:szCs w:val="24"/>
        </w:rPr>
        <w:t>11.02.2026</w:t>
      </w:r>
      <w:r w:rsidR="00393C66" w:rsidRPr="0080027C">
        <w:rPr>
          <w:bCs/>
          <w:szCs w:val="24"/>
        </w:rPr>
        <w:t xml:space="preserve"> r</w:t>
      </w:r>
      <w:r w:rsidR="00393C66">
        <w:rPr>
          <w:bCs/>
          <w:szCs w:val="24"/>
        </w:rPr>
        <w:t>.</w:t>
      </w:r>
      <w:r w:rsidR="00393C66" w:rsidRPr="0080027C">
        <w:rPr>
          <w:bCs/>
          <w:szCs w:val="24"/>
        </w:rPr>
        <w:t xml:space="preserve"> – r.pr. </w:t>
      </w:r>
      <w:r w:rsidR="00393C66">
        <w:rPr>
          <w:bCs/>
          <w:szCs w:val="24"/>
        </w:rPr>
        <w:t>W. Idaszak</w:t>
      </w:r>
    </w:p>
    <w:p w14:paraId="4C5A900E" w14:textId="77777777" w:rsidR="008659D8" w:rsidRDefault="008659D8">
      <w:pPr>
        <w:pStyle w:val="Tekstpodstawowy21"/>
        <w:spacing w:line="100" w:lineRule="atLeast"/>
        <w:rPr>
          <w:i w:val="0"/>
          <w:szCs w:val="28"/>
        </w:rPr>
      </w:pPr>
    </w:p>
    <w:p w14:paraId="73C5A90B" w14:textId="77777777" w:rsidR="003516CD" w:rsidRDefault="003516CD">
      <w:pPr>
        <w:pStyle w:val="Tekstpodstawowy21"/>
        <w:spacing w:line="100" w:lineRule="atLeast"/>
        <w:rPr>
          <w:i w:val="0"/>
          <w:szCs w:val="28"/>
        </w:rPr>
      </w:pPr>
    </w:p>
    <w:p w14:paraId="06DEF6D4" w14:textId="77777777" w:rsidR="003516CD" w:rsidRDefault="003516CD">
      <w:pPr>
        <w:pStyle w:val="Tekstpodstawowy21"/>
        <w:spacing w:line="100" w:lineRule="atLeast"/>
        <w:rPr>
          <w:i w:val="0"/>
          <w:szCs w:val="28"/>
        </w:rPr>
      </w:pPr>
    </w:p>
    <w:p w14:paraId="2167FE8F" w14:textId="77777777" w:rsidR="003516CD" w:rsidRDefault="003516CD">
      <w:pPr>
        <w:pStyle w:val="Tekstpodstawowy21"/>
        <w:spacing w:line="100" w:lineRule="atLeast"/>
        <w:rPr>
          <w:i w:val="0"/>
          <w:szCs w:val="28"/>
        </w:rPr>
      </w:pPr>
    </w:p>
    <w:p w14:paraId="0B4EF9EE" w14:textId="77777777" w:rsidR="003516CD" w:rsidRDefault="003516CD">
      <w:pPr>
        <w:pStyle w:val="Tekstpodstawowy21"/>
        <w:spacing w:line="100" w:lineRule="atLeast"/>
        <w:rPr>
          <w:i w:val="0"/>
          <w:szCs w:val="28"/>
        </w:rPr>
      </w:pPr>
    </w:p>
    <w:p w14:paraId="229E9DCF" w14:textId="77777777" w:rsidR="003516CD" w:rsidRDefault="003516CD">
      <w:pPr>
        <w:pStyle w:val="Tekstpodstawowy21"/>
        <w:spacing w:line="100" w:lineRule="atLeast"/>
        <w:rPr>
          <w:i w:val="0"/>
          <w:szCs w:val="28"/>
        </w:rPr>
      </w:pPr>
    </w:p>
    <w:p w14:paraId="66E6EC2F" w14:textId="77777777" w:rsidR="003516CD" w:rsidRDefault="003516CD">
      <w:pPr>
        <w:pStyle w:val="Tekstpodstawowy21"/>
        <w:spacing w:line="100" w:lineRule="atLeast"/>
        <w:rPr>
          <w:i w:val="0"/>
          <w:szCs w:val="28"/>
        </w:rPr>
      </w:pPr>
    </w:p>
    <w:p w14:paraId="0AA5BF5A" w14:textId="4A5737B0" w:rsidR="00CD7F55" w:rsidRDefault="00CD7F55" w:rsidP="00393C66">
      <w:pPr>
        <w:spacing w:line="360" w:lineRule="auto"/>
        <w:jc w:val="both"/>
        <w:rPr>
          <w:bCs/>
          <w:sz w:val="24"/>
          <w:szCs w:val="24"/>
          <w:lang w:eastAsia="pl-PL"/>
        </w:rPr>
      </w:pPr>
      <w:r w:rsidRPr="00122EF0">
        <w:rPr>
          <w:bCs/>
          <w:sz w:val="24"/>
          <w:szCs w:val="24"/>
          <w:lang w:eastAsia="pl-PL"/>
        </w:rPr>
        <w:lastRenderedPageBreak/>
        <w:t>Załącznik do uchwały OZL-…/202</w:t>
      </w:r>
      <w:r w:rsidR="006F1ABD">
        <w:rPr>
          <w:bCs/>
          <w:sz w:val="24"/>
          <w:szCs w:val="24"/>
          <w:lang w:eastAsia="pl-PL"/>
        </w:rPr>
        <w:t>6</w:t>
      </w:r>
      <w:r w:rsidRPr="00122EF0">
        <w:rPr>
          <w:bCs/>
          <w:sz w:val="24"/>
          <w:szCs w:val="24"/>
          <w:lang w:eastAsia="pl-PL"/>
        </w:rPr>
        <w:t xml:space="preserve">/X </w:t>
      </w:r>
      <w:r w:rsidR="002E412C">
        <w:rPr>
          <w:bCs/>
          <w:sz w:val="24"/>
          <w:szCs w:val="24"/>
          <w:lang w:eastAsia="pl-PL"/>
        </w:rPr>
        <w:t>L</w:t>
      </w:r>
      <w:r w:rsidR="006F1ABD">
        <w:rPr>
          <w:bCs/>
          <w:sz w:val="24"/>
          <w:szCs w:val="24"/>
          <w:lang w:eastAsia="pl-PL"/>
        </w:rPr>
        <w:t>I</w:t>
      </w:r>
      <w:r w:rsidRPr="00122EF0">
        <w:rPr>
          <w:bCs/>
          <w:sz w:val="24"/>
          <w:szCs w:val="24"/>
          <w:lang w:eastAsia="pl-PL"/>
        </w:rPr>
        <w:t xml:space="preserve"> Okręgowego Zjazdu Lekarzy Wielkopolskiej Izby Lekarskiej z dnia </w:t>
      </w:r>
      <w:r w:rsidR="006F1ABD">
        <w:rPr>
          <w:bCs/>
          <w:sz w:val="24"/>
          <w:szCs w:val="24"/>
          <w:lang w:eastAsia="pl-PL"/>
        </w:rPr>
        <w:t>28 lutego 2026</w:t>
      </w:r>
      <w:r w:rsidRPr="00122EF0">
        <w:rPr>
          <w:bCs/>
          <w:sz w:val="24"/>
          <w:szCs w:val="24"/>
          <w:lang w:eastAsia="pl-PL"/>
        </w:rPr>
        <w:t xml:space="preserve"> r. w sprawie przyjęcia </w:t>
      </w:r>
      <w:r w:rsidR="006F1ABD">
        <w:rPr>
          <w:bCs/>
          <w:sz w:val="24"/>
          <w:szCs w:val="24"/>
          <w:lang w:eastAsia="pl-PL"/>
        </w:rPr>
        <w:t>kadencyjnego</w:t>
      </w:r>
      <w:r w:rsidRPr="00122EF0">
        <w:rPr>
          <w:bCs/>
          <w:sz w:val="24"/>
          <w:szCs w:val="24"/>
          <w:lang w:eastAsia="pl-PL"/>
        </w:rPr>
        <w:t xml:space="preserve"> sprawozdania Okręgowej Rady Lekarskiej Wielkopolskiej Izby Lekarskiej</w:t>
      </w:r>
    </w:p>
    <w:p w14:paraId="55ABEC8B" w14:textId="77777777" w:rsidR="002B76BF" w:rsidRDefault="002B76BF" w:rsidP="00CD7F55">
      <w:pPr>
        <w:jc w:val="both"/>
        <w:rPr>
          <w:b/>
          <w:bCs/>
          <w:sz w:val="24"/>
          <w:szCs w:val="24"/>
        </w:rPr>
      </w:pPr>
    </w:p>
    <w:p w14:paraId="2E31340E" w14:textId="77777777" w:rsidR="00E448E5" w:rsidRPr="00E448E5" w:rsidRDefault="00E448E5" w:rsidP="00E448E5">
      <w:pPr>
        <w:spacing w:line="360" w:lineRule="auto"/>
        <w:jc w:val="both"/>
        <w:rPr>
          <w:sz w:val="24"/>
          <w:szCs w:val="24"/>
        </w:rPr>
      </w:pPr>
      <w:r w:rsidRPr="00E448E5">
        <w:rPr>
          <w:sz w:val="24"/>
          <w:szCs w:val="24"/>
        </w:rPr>
        <w:t>Okręgowej Radzie Lekarskiej Wielkopolskiej Izby Lekarskiej przewodniczył Prezes dr n. med. Krzysztof Kordel. Liczyła ona 52 osoby w roku: 2025, 2024 oraz 53 osoby w 2022 i 2023 roku.  W imieniu Okręgowej Rady Lekarskiej Wielkopolskiej Izby Lekarskiej działało Prezydium Okręgowej Rady Lekarskiej Wielkopolskiej Izby Lekarskiej, w którego skład wchodzili:</w:t>
      </w:r>
    </w:p>
    <w:p w14:paraId="30A6C8BA" w14:textId="77777777" w:rsidR="00E448E5" w:rsidRPr="00E448E5" w:rsidRDefault="00E448E5" w:rsidP="00E448E5">
      <w:pPr>
        <w:spacing w:line="360" w:lineRule="auto"/>
        <w:jc w:val="both"/>
        <w:rPr>
          <w:sz w:val="24"/>
          <w:szCs w:val="24"/>
        </w:rPr>
      </w:pPr>
      <w:r w:rsidRPr="00E448E5">
        <w:rPr>
          <w:sz w:val="24"/>
          <w:szCs w:val="24"/>
        </w:rPr>
        <w:t>- Prezes – dr n. med. Krzysztof Kordel,</w:t>
      </w:r>
    </w:p>
    <w:p w14:paraId="096F5C48" w14:textId="77777777" w:rsidR="00E448E5" w:rsidRPr="00E448E5" w:rsidRDefault="00E448E5" w:rsidP="00E448E5">
      <w:pPr>
        <w:spacing w:line="360" w:lineRule="auto"/>
        <w:jc w:val="both"/>
        <w:rPr>
          <w:sz w:val="24"/>
          <w:szCs w:val="24"/>
        </w:rPr>
      </w:pPr>
      <w:r w:rsidRPr="00E448E5">
        <w:rPr>
          <w:sz w:val="24"/>
          <w:szCs w:val="24"/>
        </w:rPr>
        <w:t>- Wiceprezes – lek. Marcin Karolewski,</w:t>
      </w:r>
    </w:p>
    <w:p w14:paraId="1033E3AE" w14:textId="77777777" w:rsidR="00E448E5" w:rsidRPr="00E448E5" w:rsidRDefault="00E448E5" w:rsidP="00E448E5">
      <w:pPr>
        <w:spacing w:line="360" w:lineRule="auto"/>
        <w:jc w:val="both"/>
        <w:rPr>
          <w:sz w:val="24"/>
          <w:szCs w:val="24"/>
        </w:rPr>
      </w:pPr>
      <w:r w:rsidRPr="00E448E5">
        <w:rPr>
          <w:sz w:val="24"/>
          <w:szCs w:val="24"/>
        </w:rPr>
        <w:t>- Wiceprezes – lek. dent. Jacek Zabielski,</w:t>
      </w:r>
    </w:p>
    <w:p w14:paraId="31B237CE" w14:textId="77777777" w:rsidR="00E448E5" w:rsidRPr="00E448E5" w:rsidRDefault="00E448E5" w:rsidP="00E448E5">
      <w:pPr>
        <w:spacing w:line="360" w:lineRule="auto"/>
        <w:jc w:val="both"/>
        <w:rPr>
          <w:sz w:val="24"/>
          <w:szCs w:val="24"/>
        </w:rPr>
      </w:pPr>
      <w:r w:rsidRPr="00E448E5">
        <w:rPr>
          <w:sz w:val="24"/>
          <w:szCs w:val="24"/>
        </w:rPr>
        <w:t>- Wiceprezes – lek. Mateusz Szulca,</w:t>
      </w:r>
    </w:p>
    <w:p w14:paraId="1D13B4C4" w14:textId="77777777" w:rsidR="00E448E5" w:rsidRPr="00E448E5" w:rsidRDefault="00E448E5" w:rsidP="00E448E5">
      <w:pPr>
        <w:spacing w:line="360" w:lineRule="auto"/>
        <w:jc w:val="both"/>
        <w:rPr>
          <w:sz w:val="24"/>
          <w:szCs w:val="24"/>
        </w:rPr>
      </w:pPr>
      <w:r w:rsidRPr="00E448E5">
        <w:rPr>
          <w:sz w:val="24"/>
          <w:szCs w:val="24"/>
        </w:rPr>
        <w:t xml:space="preserve">- Wiceprezes, Przewodnicząca Delegatury Wielkopolskiej Izby Lekarskiej w Pile – lek. Joanna Harbuzińska- Turek, </w:t>
      </w:r>
    </w:p>
    <w:p w14:paraId="180A73A6" w14:textId="77777777" w:rsidR="00E448E5" w:rsidRPr="00E448E5" w:rsidRDefault="00E448E5" w:rsidP="00E448E5">
      <w:pPr>
        <w:spacing w:line="360" w:lineRule="auto"/>
        <w:jc w:val="both"/>
        <w:rPr>
          <w:sz w:val="24"/>
          <w:szCs w:val="24"/>
        </w:rPr>
      </w:pPr>
      <w:r w:rsidRPr="00E448E5">
        <w:rPr>
          <w:sz w:val="24"/>
          <w:szCs w:val="24"/>
        </w:rPr>
        <w:t xml:space="preserve">- Wiceprezes, Przewodniczący Delegatury Wielkopolskiej Izby Lekarskiej w Koninie – </w:t>
      </w:r>
      <w:r w:rsidRPr="00E448E5">
        <w:rPr>
          <w:sz w:val="24"/>
          <w:szCs w:val="24"/>
        </w:rPr>
        <w:br/>
        <w:t>lek. Robert Rewekant,</w:t>
      </w:r>
    </w:p>
    <w:p w14:paraId="6403581E" w14:textId="77777777" w:rsidR="00E448E5" w:rsidRPr="00E448E5" w:rsidRDefault="00E448E5" w:rsidP="00E448E5">
      <w:pPr>
        <w:spacing w:line="360" w:lineRule="auto"/>
        <w:jc w:val="both"/>
        <w:rPr>
          <w:sz w:val="24"/>
          <w:szCs w:val="24"/>
        </w:rPr>
      </w:pPr>
      <w:r w:rsidRPr="00E448E5">
        <w:rPr>
          <w:sz w:val="24"/>
          <w:szCs w:val="24"/>
        </w:rPr>
        <w:t>- Wiceprezes, Przewodniczący Delegatury Wielkopolskiej Izby Lekarskiej w Ostrowie Wielkopolskim– lek. dent. Wiesław Wawrzyniak,</w:t>
      </w:r>
    </w:p>
    <w:p w14:paraId="6F5870EB" w14:textId="77777777" w:rsidR="00E448E5" w:rsidRPr="00E448E5" w:rsidRDefault="00E448E5" w:rsidP="00E448E5">
      <w:pPr>
        <w:spacing w:line="360" w:lineRule="auto"/>
        <w:jc w:val="both"/>
        <w:rPr>
          <w:sz w:val="24"/>
          <w:szCs w:val="24"/>
        </w:rPr>
      </w:pPr>
      <w:r w:rsidRPr="00E448E5">
        <w:rPr>
          <w:sz w:val="24"/>
          <w:szCs w:val="24"/>
        </w:rPr>
        <w:t>- Sekretarz – lek. Elżbieta Marcinkowska,</w:t>
      </w:r>
    </w:p>
    <w:p w14:paraId="2EF0CCD3" w14:textId="77777777" w:rsidR="00E448E5" w:rsidRPr="00E448E5" w:rsidRDefault="00E448E5" w:rsidP="00E448E5">
      <w:pPr>
        <w:spacing w:line="360" w:lineRule="auto"/>
        <w:jc w:val="both"/>
        <w:rPr>
          <w:sz w:val="24"/>
          <w:szCs w:val="24"/>
        </w:rPr>
      </w:pPr>
      <w:r w:rsidRPr="00E448E5">
        <w:rPr>
          <w:sz w:val="24"/>
          <w:szCs w:val="24"/>
        </w:rPr>
        <w:t>- Skarbnik – dr n. med.  Michał Dopierała,</w:t>
      </w:r>
    </w:p>
    <w:p w14:paraId="66EE9264" w14:textId="77777777" w:rsidR="00E448E5" w:rsidRPr="00E448E5" w:rsidRDefault="00E448E5" w:rsidP="00E448E5">
      <w:pPr>
        <w:spacing w:line="360" w:lineRule="auto"/>
        <w:jc w:val="both"/>
        <w:rPr>
          <w:sz w:val="24"/>
          <w:szCs w:val="24"/>
        </w:rPr>
      </w:pPr>
      <w:r w:rsidRPr="00E448E5">
        <w:rPr>
          <w:sz w:val="24"/>
          <w:szCs w:val="24"/>
        </w:rPr>
        <w:t>- Zastępca Sekretarza – dr n. med. Karol Lubarski,</w:t>
      </w:r>
    </w:p>
    <w:p w14:paraId="6972FB10" w14:textId="77777777" w:rsidR="00E448E5" w:rsidRPr="00E448E5" w:rsidRDefault="00E448E5" w:rsidP="00E448E5">
      <w:pPr>
        <w:spacing w:line="360" w:lineRule="auto"/>
        <w:jc w:val="both"/>
        <w:rPr>
          <w:sz w:val="24"/>
          <w:szCs w:val="24"/>
        </w:rPr>
      </w:pPr>
      <w:r w:rsidRPr="00E448E5">
        <w:rPr>
          <w:sz w:val="24"/>
          <w:szCs w:val="24"/>
        </w:rPr>
        <w:t>- członek Prezydium – lek. dent. Stanisław Schneider,</w:t>
      </w:r>
    </w:p>
    <w:p w14:paraId="7B1694DD" w14:textId="77777777" w:rsidR="00E448E5" w:rsidRPr="00E448E5" w:rsidRDefault="00E448E5" w:rsidP="00E448E5">
      <w:pPr>
        <w:spacing w:line="360" w:lineRule="auto"/>
        <w:jc w:val="both"/>
        <w:rPr>
          <w:sz w:val="24"/>
          <w:szCs w:val="24"/>
        </w:rPr>
      </w:pPr>
      <w:r w:rsidRPr="00E448E5">
        <w:rPr>
          <w:sz w:val="24"/>
          <w:szCs w:val="24"/>
        </w:rPr>
        <w:t>- członek Prezydium – lek. Piotr Pisula.</w:t>
      </w:r>
    </w:p>
    <w:p w14:paraId="2C59CC63" w14:textId="77777777" w:rsidR="00E448E5" w:rsidRPr="00E448E5" w:rsidRDefault="00E448E5" w:rsidP="00E448E5">
      <w:pPr>
        <w:spacing w:line="360" w:lineRule="auto"/>
        <w:jc w:val="both"/>
        <w:rPr>
          <w:sz w:val="24"/>
          <w:szCs w:val="24"/>
        </w:rPr>
      </w:pPr>
      <w:r w:rsidRPr="00E448E5">
        <w:rPr>
          <w:sz w:val="24"/>
          <w:szCs w:val="24"/>
        </w:rPr>
        <w:t>Okręgowa Rada Lekarska Wielkopolskiej Izby Lekarskiej działała również poprzez swoje komisje problemowe:</w:t>
      </w:r>
    </w:p>
    <w:p w14:paraId="0C02AD3D" w14:textId="77777777" w:rsidR="00E448E5" w:rsidRPr="00E448E5" w:rsidRDefault="00E448E5" w:rsidP="00E448E5">
      <w:pPr>
        <w:spacing w:line="360" w:lineRule="auto"/>
        <w:jc w:val="both"/>
        <w:rPr>
          <w:sz w:val="24"/>
          <w:szCs w:val="24"/>
        </w:rPr>
      </w:pPr>
      <w:r w:rsidRPr="00E448E5">
        <w:rPr>
          <w:sz w:val="24"/>
          <w:szCs w:val="24"/>
        </w:rPr>
        <w:t>- Komisję ds. Rejestracji i Prawa Wykonywania Zawodu,</w:t>
      </w:r>
    </w:p>
    <w:p w14:paraId="5DBCA445" w14:textId="77777777" w:rsidR="00E448E5" w:rsidRPr="00E448E5" w:rsidRDefault="00E448E5" w:rsidP="00E448E5">
      <w:pPr>
        <w:spacing w:line="360" w:lineRule="auto"/>
        <w:jc w:val="both"/>
        <w:rPr>
          <w:sz w:val="24"/>
          <w:szCs w:val="24"/>
        </w:rPr>
      </w:pPr>
      <w:r w:rsidRPr="00E448E5">
        <w:rPr>
          <w:sz w:val="24"/>
          <w:szCs w:val="24"/>
        </w:rPr>
        <w:t>- Komisję ds. Praktyk Lekarskich,</w:t>
      </w:r>
    </w:p>
    <w:p w14:paraId="28F6E43A" w14:textId="77777777" w:rsidR="00E448E5" w:rsidRPr="00E448E5" w:rsidRDefault="00E448E5" w:rsidP="00E448E5">
      <w:pPr>
        <w:spacing w:line="360" w:lineRule="auto"/>
        <w:jc w:val="both"/>
        <w:rPr>
          <w:sz w:val="24"/>
          <w:szCs w:val="24"/>
        </w:rPr>
      </w:pPr>
      <w:r w:rsidRPr="00E448E5">
        <w:rPr>
          <w:sz w:val="24"/>
          <w:szCs w:val="24"/>
        </w:rPr>
        <w:t>- Komisję ds. Kształcenia Medycznego,</w:t>
      </w:r>
    </w:p>
    <w:p w14:paraId="229E53E6" w14:textId="77777777" w:rsidR="00E448E5" w:rsidRPr="00E448E5" w:rsidRDefault="00E448E5" w:rsidP="00E448E5">
      <w:pPr>
        <w:spacing w:line="360" w:lineRule="auto"/>
        <w:jc w:val="both"/>
        <w:rPr>
          <w:sz w:val="24"/>
          <w:szCs w:val="24"/>
        </w:rPr>
      </w:pPr>
      <w:r w:rsidRPr="00E448E5">
        <w:rPr>
          <w:sz w:val="24"/>
          <w:szCs w:val="24"/>
        </w:rPr>
        <w:t>- Komisję Stomatologiczną,</w:t>
      </w:r>
    </w:p>
    <w:p w14:paraId="2F055554" w14:textId="77777777" w:rsidR="00E448E5" w:rsidRPr="00E448E5" w:rsidRDefault="00E448E5" w:rsidP="00E448E5">
      <w:pPr>
        <w:spacing w:line="360" w:lineRule="auto"/>
        <w:jc w:val="both"/>
        <w:rPr>
          <w:sz w:val="24"/>
          <w:szCs w:val="24"/>
        </w:rPr>
      </w:pPr>
      <w:r w:rsidRPr="00E448E5">
        <w:rPr>
          <w:sz w:val="24"/>
          <w:szCs w:val="24"/>
        </w:rPr>
        <w:t>- Komisję ds. Etyki Lekarskiej,</w:t>
      </w:r>
    </w:p>
    <w:p w14:paraId="7AA748E2" w14:textId="77777777" w:rsidR="00E448E5" w:rsidRPr="00E448E5" w:rsidRDefault="00E448E5" w:rsidP="00E448E5">
      <w:pPr>
        <w:spacing w:line="360" w:lineRule="auto"/>
        <w:jc w:val="both"/>
        <w:rPr>
          <w:sz w:val="24"/>
          <w:szCs w:val="24"/>
        </w:rPr>
      </w:pPr>
      <w:r w:rsidRPr="00E448E5">
        <w:rPr>
          <w:sz w:val="24"/>
          <w:szCs w:val="24"/>
        </w:rPr>
        <w:t>- Komisję ds. Legislacji,</w:t>
      </w:r>
    </w:p>
    <w:p w14:paraId="7EA41057" w14:textId="77777777" w:rsidR="00E448E5" w:rsidRPr="00E448E5" w:rsidRDefault="00E448E5" w:rsidP="00E448E5">
      <w:pPr>
        <w:spacing w:line="360" w:lineRule="auto"/>
        <w:jc w:val="both"/>
        <w:rPr>
          <w:sz w:val="24"/>
          <w:szCs w:val="24"/>
        </w:rPr>
      </w:pPr>
      <w:r w:rsidRPr="00E448E5">
        <w:rPr>
          <w:sz w:val="24"/>
          <w:szCs w:val="24"/>
        </w:rPr>
        <w:t>- Komisję ds. Konkursów,</w:t>
      </w:r>
    </w:p>
    <w:p w14:paraId="7713DEC0" w14:textId="77777777" w:rsidR="00E448E5" w:rsidRPr="00E448E5" w:rsidRDefault="00E448E5" w:rsidP="00E448E5">
      <w:pPr>
        <w:spacing w:line="360" w:lineRule="auto"/>
        <w:jc w:val="both"/>
        <w:rPr>
          <w:sz w:val="24"/>
          <w:szCs w:val="24"/>
        </w:rPr>
      </w:pPr>
      <w:r w:rsidRPr="00E448E5">
        <w:rPr>
          <w:sz w:val="24"/>
          <w:szCs w:val="24"/>
        </w:rPr>
        <w:t>- Komisję Finansową,</w:t>
      </w:r>
    </w:p>
    <w:p w14:paraId="50556369" w14:textId="77777777" w:rsidR="00E448E5" w:rsidRPr="00E448E5" w:rsidRDefault="00E448E5" w:rsidP="00E448E5">
      <w:pPr>
        <w:spacing w:line="360" w:lineRule="auto"/>
        <w:jc w:val="both"/>
        <w:rPr>
          <w:sz w:val="24"/>
          <w:szCs w:val="24"/>
        </w:rPr>
      </w:pPr>
      <w:r w:rsidRPr="00E448E5">
        <w:rPr>
          <w:sz w:val="24"/>
          <w:szCs w:val="24"/>
        </w:rPr>
        <w:t>- Komisję ds. Szpitalnictwa,</w:t>
      </w:r>
    </w:p>
    <w:p w14:paraId="76D39021" w14:textId="77777777" w:rsidR="00E448E5" w:rsidRPr="00E448E5" w:rsidRDefault="00E448E5" w:rsidP="00E448E5">
      <w:pPr>
        <w:spacing w:line="360" w:lineRule="auto"/>
        <w:jc w:val="both"/>
        <w:rPr>
          <w:sz w:val="24"/>
          <w:szCs w:val="24"/>
        </w:rPr>
      </w:pPr>
      <w:r w:rsidRPr="00E448E5">
        <w:rPr>
          <w:sz w:val="24"/>
          <w:szCs w:val="24"/>
        </w:rPr>
        <w:lastRenderedPageBreak/>
        <w:t>- Komisję ds. Lecznictwa Otwartego,</w:t>
      </w:r>
    </w:p>
    <w:p w14:paraId="2D4D2BCA" w14:textId="77777777" w:rsidR="00E448E5" w:rsidRPr="00E448E5" w:rsidRDefault="00E448E5" w:rsidP="00E448E5">
      <w:pPr>
        <w:spacing w:line="360" w:lineRule="auto"/>
        <w:jc w:val="both"/>
        <w:rPr>
          <w:sz w:val="24"/>
          <w:szCs w:val="24"/>
        </w:rPr>
      </w:pPr>
      <w:r w:rsidRPr="00E448E5">
        <w:rPr>
          <w:sz w:val="24"/>
          <w:szCs w:val="24"/>
        </w:rPr>
        <w:t>- Komisję Socjalną,</w:t>
      </w:r>
    </w:p>
    <w:p w14:paraId="0495AA25" w14:textId="77777777" w:rsidR="00E448E5" w:rsidRPr="00E448E5" w:rsidRDefault="00E448E5" w:rsidP="00E448E5">
      <w:pPr>
        <w:spacing w:line="360" w:lineRule="auto"/>
        <w:jc w:val="both"/>
        <w:rPr>
          <w:sz w:val="24"/>
          <w:szCs w:val="24"/>
        </w:rPr>
      </w:pPr>
      <w:r w:rsidRPr="00E448E5">
        <w:rPr>
          <w:sz w:val="24"/>
          <w:szCs w:val="24"/>
        </w:rPr>
        <w:t>- Komisję ds. Emerytów i Rencistów,</w:t>
      </w:r>
    </w:p>
    <w:p w14:paraId="7CAD0509" w14:textId="77777777" w:rsidR="00E448E5" w:rsidRPr="00E448E5" w:rsidRDefault="00E448E5" w:rsidP="00E448E5">
      <w:pPr>
        <w:spacing w:line="360" w:lineRule="auto"/>
        <w:jc w:val="both"/>
        <w:rPr>
          <w:sz w:val="24"/>
          <w:szCs w:val="24"/>
        </w:rPr>
      </w:pPr>
      <w:r w:rsidRPr="00E448E5">
        <w:rPr>
          <w:sz w:val="24"/>
          <w:szCs w:val="24"/>
        </w:rPr>
        <w:t>- Komisję ds. Młodych Lekarzy,</w:t>
      </w:r>
    </w:p>
    <w:p w14:paraId="14A721EF" w14:textId="77777777" w:rsidR="00E448E5" w:rsidRPr="00E448E5" w:rsidRDefault="00E448E5" w:rsidP="00E448E5">
      <w:pPr>
        <w:spacing w:line="360" w:lineRule="auto"/>
        <w:jc w:val="both"/>
        <w:rPr>
          <w:sz w:val="24"/>
          <w:szCs w:val="24"/>
        </w:rPr>
      </w:pPr>
      <w:r w:rsidRPr="00E448E5">
        <w:rPr>
          <w:sz w:val="24"/>
          <w:szCs w:val="24"/>
        </w:rPr>
        <w:t>- Komisję ds. Integracji, Sportu i Wizerunku,</w:t>
      </w:r>
    </w:p>
    <w:p w14:paraId="6ACD8472" w14:textId="77777777" w:rsidR="00E448E5" w:rsidRPr="00E448E5" w:rsidRDefault="00E448E5" w:rsidP="00E448E5">
      <w:pPr>
        <w:spacing w:line="360" w:lineRule="auto"/>
        <w:jc w:val="both"/>
        <w:rPr>
          <w:sz w:val="24"/>
          <w:szCs w:val="24"/>
        </w:rPr>
      </w:pPr>
      <w:r w:rsidRPr="00E448E5">
        <w:rPr>
          <w:sz w:val="24"/>
          <w:szCs w:val="24"/>
        </w:rPr>
        <w:t>- Komisję ds. Kultury,</w:t>
      </w:r>
    </w:p>
    <w:p w14:paraId="695EF336" w14:textId="77777777" w:rsidR="00E448E5" w:rsidRPr="00E448E5" w:rsidRDefault="00E448E5" w:rsidP="00E448E5">
      <w:pPr>
        <w:spacing w:line="360" w:lineRule="auto"/>
        <w:jc w:val="both"/>
        <w:rPr>
          <w:sz w:val="24"/>
          <w:szCs w:val="24"/>
        </w:rPr>
      </w:pPr>
      <w:r w:rsidRPr="00E448E5">
        <w:rPr>
          <w:sz w:val="24"/>
          <w:szCs w:val="24"/>
        </w:rPr>
        <w:t>- Komisję Historyczną.</w:t>
      </w:r>
    </w:p>
    <w:p w14:paraId="7AA54ABC" w14:textId="77777777" w:rsidR="00E448E5" w:rsidRPr="00E448E5" w:rsidRDefault="00E448E5" w:rsidP="00DC383A">
      <w:pPr>
        <w:spacing w:line="360" w:lineRule="auto"/>
        <w:jc w:val="both"/>
        <w:rPr>
          <w:sz w:val="24"/>
          <w:szCs w:val="24"/>
        </w:rPr>
      </w:pPr>
      <w:r w:rsidRPr="00E448E5">
        <w:rPr>
          <w:sz w:val="24"/>
          <w:szCs w:val="24"/>
        </w:rPr>
        <w:t>Okres wyborów w roku 2022 oraz konstytuowania się nowych władz Wielkopolskiej Izby Lekarskiej zbiegł się w czasie z wybuchem konfliktu zbrojnego w Ukrainie, zaatakowanej przez Federację Rosyjską. Zaistniała sytuacja wymusiła natychmiastową reorientację działań samorządu lekarskiego, który podjął szeroko zakrojone inicjatywy pomocowe. Obejmowały one zarówno wsparcie lekarzy i lekarzy dentystów z Ukrainy oraz ich rodzin – poprzez pomoc w uzyskaniu możliwości wykonywania zawodu na terenie Rzeczypospolitej Polskiej, a także udzielanie wsparcia psychologicznego, medycznego i materialnego ich bliskim – jak i pomoc uchodźcom z terenów objętych działaniami wojennymi. W ramach tej działalności zorganizowano punkty konsultacji medycznych, w których członkowie Wielkopolskiej Izby Lekarskiej pełnili dyżury, zapewniając podstawową pomoc medyczną i kierując potrzebujących do właściwych jednostek ochrony zdrowia. Izba umożliwiła również dystrybucję środków medycznych pochodzących ze zbiórek publicznych, w okresie gdy obowiązujące przepisy nie określały jeszcze zasad dostępu do leków w ramach systemu refundacji. W 2023 roku do grona komisji problemowych Okręgowej Rady Lekarskiej Wielkopolskiej Izby Lekarskiej dołączyła Komisja Historyczna, powołana w grudniu 2023 roku, której celem stało się dokumentowanie i upowszechnianie historii samorządu lekarskiego w regionie. W 2024 roku środowisko lekarskie pożegnało wieloletniego działacza samorządu oraz Wiceprezesa Okręgowej Rady Lekarskiej Wielkopolskiej Izby Lekarskiej, dr. n. med. Stanisława Dzieciuchowicza, którego wkład w rozwój Izby i działalność na rzecz lekarzy pozostanie istotną częścią jej historii.</w:t>
      </w:r>
    </w:p>
    <w:p w14:paraId="389B3B58" w14:textId="77777777" w:rsidR="00E76B4D" w:rsidRDefault="00E448E5" w:rsidP="00DC383A">
      <w:pPr>
        <w:spacing w:line="360" w:lineRule="auto"/>
        <w:jc w:val="both"/>
        <w:rPr>
          <w:b/>
          <w:bCs/>
          <w:sz w:val="24"/>
          <w:szCs w:val="24"/>
        </w:rPr>
      </w:pPr>
      <w:r w:rsidRPr="00E448E5">
        <w:rPr>
          <w:sz w:val="24"/>
          <w:szCs w:val="24"/>
        </w:rPr>
        <w:t xml:space="preserve">Z początkiem IX kadencji ustalono, że jednym z kluczowych wyzwań stojących przed samorządem lekarskim jest zapewnienie wsparcia lekarzom i lekarzom dentystom, którzy coraz częściej mierzą się z roszczeniami pacjentów oraz sytuacjami podważającymi ich pozycję zawodową i społeczną. W odpowiedzi na te potrzeby powołano Rzeczników Praw Lekarza: lek. Marcina Karolewskiego, lek. Mateusza </w:t>
      </w:r>
      <w:proofErr w:type="spellStart"/>
      <w:r w:rsidRPr="00E448E5">
        <w:rPr>
          <w:sz w:val="24"/>
          <w:szCs w:val="24"/>
        </w:rPr>
        <w:t>Szulcę</w:t>
      </w:r>
      <w:proofErr w:type="spellEnd"/>
      <w:r w:rsidRPr="00E448E5">
        <w:rPr>
          <w:sz w:val="24"/>
          <w:szCs w:val="24"/>
        </w:rPr>
        <w:t xml:space="preserve">, dr. n. med. Stanisława Dzieciuchowicza oraz lek. dent. Jacka Zabielskiego. Każdemu z nich powierzono opiekę nad odrębną grupą członków samorządu – odpowiednio lekarzami seniorami, lekarzami dentystami, lekarzami </w:t>
      </w:r>
      <w:r w:rsidRPr="00E448E5">
        <w:rPr>
          <w:sz w:val="24"/>
          <w:szCs w:val="24"/>
        </w:rPr>
        <w:lastRenderedPageBreak/>
        <w:t xml:space="preserve">odbywającymi staż podyplomowy i szkolenie specjalizacyjne oraz pozostałymi członkami Wielkopolskiej Izby Lekarskiej. Rzecznicy zostali wyposażeni w narzędzia działania w postaci Kancelarii Rzeczników Praw Lekarza, odpowiedniego budżetu oraz wsparcia prawnego. Ich aktywność, obejmująca m.in. pomoc lekarzom doświadczonym hejtem w Internecie czy niewłaściwymi </w:t>
      </w:r>
      <w:proofErr w:type="spellStart"/>
      <w:r w:rsidRPr="00E448E5">
        <w:rPr>
          <w:sz w:val="24"/>
          <w:szCs w:val="24"/>
        </w:rPr>
        <w:t>zachowaniami</w:t>
      </w:r>
      <w:proofErr w:type="spellEnd"/>
      <w:r w:rsidRPr="00E448E5">
        <w:rPr>
          <w:sz w:val="24"/>
          <w:szCs w:val="24"/>
        </w:rPr>
        <w:t xml:space="preserve"> pacjentów szybko zaczęła przynosić pierwsze skierowania spraw do prokuratury oraz bezpośrednie wsparcie prawne. Działania podjęte w roku 2022 były kontynuowane także w roku 2023, który został ogłoszony „Rokiem Praw Lekarza”. Rozpoczęto szeroko zakrojoną akcję edukacyjną oraz zainaugurowano program „Prawnik na pierwsze przesłuchanie” realizowany wspólnie z Okręgową Radą Adwokacką w Poznaniu. Program ten zapewnia członkom WIL opiekę prawną podczas pierwszego przesłuchania w związku </w:t>
      </w:r>
      <w:r w:rsidRPr="00E448E5">
        <w:rPr>
          <w:sz w:val="24"/>
          <w:szCs w:val="24"/>
        </w:rPr>
        <w:br/>
        <w:t xml:space="preserve">z wykonywaniem zawodu. Program ten był kontynuowany przez całą kadencję.  Przeprowadzono także działania informacyjne przypominające, że w określonych sytuacjach lekarzom przysługuje ochrona prawna właściwa funkcjonariuszom publicznym, czemu towarzyszyło przekazanie ponad 250 tablic informacyjnych. Rzecznicy prowadzili liczne spotkania i prelekcje w delegaturach oraz szpitalach, a edukację uzupełniał cykl dziesięciu </w:t>
      </w:r>
      <w:proofErr w:type="spellStart"/>
      <w:r w:rsidRPr="00E448E5">
        <w:rPr>
          <w:sz w:val="24"/>
          <w:szCs w:val="24"/>
        </w:rPr>
        <w:t>webinarów</w:t>
      </w:r>
      <w:proofErr w:type="spellEnd"/>
      <w:r w:rsidRPr="00E448E5">
        <w:rPr>
          <w:sz w:val="24"/>
          <w:szCs w:val="24"/>
        </w:rPr>
        <w:t xml:space="preserve"> przygotowanych przez przedstawicieli Okręgowej Rady Adwokackiej. Podsumowaniem przedsięwzięć była I Ogólnopolska Konferencja Praw Lekarza zorganizowana 7 grudnia, w której uczestniczyło niemal 100 osób. W ramach współpracy </w:t>
      </w:r>
      <w:r w:rsidRPr="00E448E5">
        <w:rPr>
          <w:sz w:val="24"/>
          <w:szCs w:val="24"/>
        </w:rPr>
        <w:br/>
        <w:t xml:space="preserve">z Biurem Rzecznika Praw Pacjenta sygnalizowano także braki w obowiązujących regulacjach, które negatywnie wpływają na sytuację lekarzy i lekarzy dentystów w postępowaniach wyjaśniających. Także w 2024 roku Rzecznicy Praw Lekarza prowadzili czynności mające na celu ochronę dobrego imienia lekarzy oraz przeciwdziałanie narastającym problemom </w:t>
      </w:r>
      <w:r w:rsidRPr="00E448E5">
        <w:rPr>
          <w:sz w:val="24"/>
          <w:szCs w:val="24"/>
        </w:rPr>
        <w:br/>
        <w:t xml:space="preserve">w relacjach z pacjentami. Obejmowały one m.in. przygotowywanie pism procesowych, kierowanie zawiadomień do prokuratury, udzielanie porad prawnych oraz sporządzanie </w:t>
      </w:r>
      <w:proofErr w:type="spellStart"/>
      <w:r w:rsidRPr="00E448E5">
        <w:rPr>
          <w:sz w:val="24"/>
          <w:szCs w:val="24"/>
        </w:rPr>
        <w:t>odwołań</w:t>
      </w:r>
      <w:proofErr w:type="spellEnd"/>
      <w:r w:rsidRPr="00E448E5">
        <w:rPr>
          <w:sz w:val="24"/>
          <w:szCs w:val="24"/>
        </w:rPr>
        <w:t xml:space="preserve"> od niekorzystnych decyzji organów i instytucji. W 2024 roku szczególny nacisk położono również na promocję szczepień ochronnych. Zainicjowano akcję „Szczepienie otula”, realizowaną przez Zespół ds. EDU WIL, której celem było edukowanie społeczeństwa na temat znaczenia profilaktyki szczepień. W ramach kampanii organizowano wydarzenia szkoleniowe i konferencyjne, współpracowano z administracją publiczną, a eksperci uczestniczyli </w:t>
      </w:r>
      <w:r w:rsidRPr="00E448E5">
        <w:rPr>
          <w:sz w:val="24"/>
          <w:szCs w:val="24"/>
        </w:rPr>
        <w:br/>
        <w:t xml:space="preserve">w licznych debatach medialnych. W roku 2025 jednym z głównych priorytetów była realizacja „Roku Przeciwdziałania Wypaleniu Zawodowemu”. Zdiagnozowano, że problem ten stanowi istotne wyzwanie dla środowiska lekarskiego, dlatego zorganizowano cykl warsztatów, konferencję inauguracyjną oraz działania informacyjne skierowane do społeczeństwa. We współpracy z Katedrą i Zakładem Psychologii Klinicznej Uniwersytetu Medycznego </w:t>
      </w:r>
      <w:r w:rsidRPr="00E448E5">
        <w:rPr>
          <w:sz w:val="24"/>
          <w:szCs w:val="24"/>
        </w:rPr>
        <w:br/>
      </w:r>
      <w:r w:rsidRPr="00E448E5">
        <w:rPr>
          <w:sz w:val="24"/>
          <w:szCs w:val="24"/>
        </w:rPr>
        <w:lastRenderedPageBreak/>
        <w:t xml:space="preserve">w Poznaniu przeprowadzono badanie ankietowe dotyczące skali zjawiska w Wielkopolsce, </w:t>
      </w:r>
      <w:r w:rsidRPr="00E448E5">
        <w:rPr>
          <w:sz w:val="24"/>
          <w:szCs w:val="24"/>
        </w:rPr>
        <w:br/>
        <w:t xml:space="preserve">a zainteresowanym członkom Izby umożliwiono udział w konsultacjach psychologicznych. Kontynuowano również działania kampanii „Szczepienie otula”, organizując konferencje, kursy oraz przedsięwzięcia edukacyjne we współpracy ze stacjami sanitarno-epidemiologicznymi, w tym akcje kierowane do najmłodszych mieszkańców regionu. </w:t>
      </w:r>
      <w:r w:rsidRPr="00E448E5">
        <w:rPr>
          <w:sz w:val="24"/>
          <w:szCs w:val="24"/>
        </w:rPr>
        <w:br/>
        <w:t xml:space="preserve">W odpowiedzi na narastającą agresję wobec pracowników ochrony zdrowia – zwłaszcza po tragicznym zdarzeniu w Krakowie – zainicjowano akcję „Stop przemocy w ochronie zdrowia”. Jej celem było podniesienie świadomości społecznej i zwrócenie uwagi decydentów na powagę problemu. Rada Okręgowa wydała w tej sprawie apel i stanowisko. W wyniku wydarzeń nawiązano współpracę z Komendą Wojewódzką Policji, w ramach której organizowano szkolenia dla lekarzy dotyczące metod łagodzenia agresji oraz </w:t>
      </w:r>
      <w:proofErr w:type="spellStart"/>
      <w:r w:rsidRPr="00E448E5">
        <w:rPr>
          <w:sz w:val="24"/>
          <w:szCs w:val="24"/>
        </w:rPr>
        <w:t>zachowań</w:t>
      </w:r>
      <w:proofErr w:type="spellEnd"/>
      <w:r w:rsidRPr="00E448E5">
        <w:rPr>
          <w:sz w:val="24"/>
          <w:szCs w:val="24"/>
        </w:rPr>
        <w:t xml:space="preserve"> w sytuacjach zagrożenia. Rzecznicy Praw Lekarza podejmowali także liczne interwencje związane </w:t>
      </w:r>
      <w:r w:rsidRPr="00E448E5">
        <w:rPr>
          <w:sz w:val="24"/>
          <w:szCs w:val="24"/>
        </w:rPr>
        <w:br/>
        <w:t xml:space="preserve">z internetowym hejtem wobec lekarzy i lekarzy dentystów. Dodatkowo zainicjowano działania legislacyjne mające na celu rozszerzenie ochrony funkcjonariusza publicznego na lekarzy </w:t>
      </w:r>
      <w:r w:rsidRPr="00E448E5">
        <w:rPr>
          <w:sz w:val="24"/>
          <w:szCs w:val="24"/>
        </w:rPr>
        <w:br/>
        <w:t xml:space="preserve">i lekarzy dentystów pracujących poza systemem NFZ. Rzecznicy realizowali liczne czynności mające na celu ochronę dobrego imienia lekarzy, w tym przygotowywanie pism procesowych, zawiadomień do prokuratury, </w:t>
      </w:r>
      <w:proofErr w:type="spellStart"/>
      <w:r w:rsidRPr="00E448E5">
        <w:rPr>
          <w:sz w:val="24"/>
          <w:szCs w:val="24"/>
        </w:rPr>
        <w:t>odwołań</w:t>
      </w:r>
      <w:proofErr w:type="spellEnd"/>
      <w:r w:rsidRPr="00E448E5">
        <w:rPr>
          <w:sz w:val="24"/>
          <w:szCs w:val="24"/>
        </w:rPr>
        <w:t xml:space="preserve"> od decyzji instytucji oraz udzielanie szerokich porad prawnych. </w:t>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p>
    <w:p w14:paraId="345AD3B2" w14:textId="77777777" w:rsidR="00E76B4D" w:rsidRDefault="00E448E5" w:rsidP="00DC383A">
      <w:pPr>
        <w:spacing w:line="360" w:lineRule="auto"/>
        <w:jc w:val="both"/>
        <w:rPr>
          <w:b/>
          <w:bCs/>
          <w:sz w:val="24"/>
          <w:szCs w:val="24"/>
        </w:rPr>
      </w:pPr>
      <w:r w:rsidRPr="00E448E5">
        <w:rPr>
          <w:sz w:val="24"/>
          <w:szCs w:val="24"/>
        </w:rPr>
        <w:t>W latach 2022–2025 członkowie Wielkopolskiej Izby Lekarskiej korzystali</w:t>
      </w:r>
      <w:r w:rsidR="00E76B4D">
        <w:rPr>
          <w:sz w:val="24"/>
          <w:szCs w:val="24"/>
        </w:rPr>
        <w:t xml:space="preserve"> </w:t>
      </w:r>
      <w:r w:rsidRPr="00E448E5">
        <w:rPr>
          <w:sz w:val="24"/>
          <w:szCs w:val="24"/>
        </w:rPr>
        <w:t xml:space="preserve">z całodobowej opieki prawnej finansowanej przez Izbę. Pomoc obejmowała zarówno sprawy zawodowe, jak </w:t>
      </w:r>
      <w:r w:rsidR="00E76B4D">
        <w:rPr>
          <w:sz w:val="24"/>
          <w:szCs w:val="24"/>
        </w:rPr>
        <w:br/>
      </w:r>
      <w:r w:rsidRPr="00E448E5">
        <w:rPr>
          <w:sz w:val="24"/>
          <w:szCs w:val="24"/>
        </w:rPr>
        <w:t xml:space="preserve">i prywatne, a wsparciem objęto również bliskich lekarzy i lekarzy dentystów. </w:t>
      </w:r>
      <w:r w:rsidR="00E76B4D">
        <w:rPr>
          <w:sz w:val="24"/>
          <w:szCs w:val="24"/>
        </w:rPr>
        <w:br/>
      </w:r>
      <w:r w:rsidRPr="00E448E5">
        <w:rPr>
          <w:sz w:val="24"/>
          <w:szCs w:val="24"/>
        </w:rPr>
        <w:t xml:space="preserve">W 2022 r. udzielono 4 931 porad prawnych, natomiast w 2023 roku 4 918 porad oraz zaopiniowano 428 dokumentów. Rok 2024 przyniósł wzrost liczby udzielonych porad do 5 363, przy jednoczesnym zaopiniowaniu 516 dokumentów. Podobnie było także w roku 2025. </w:t>
      </w:r>
      <w:r w:rsidRPr="00E448E5">
        <w:rPr>
          <w:sz w:val="24"/>
          <w:szCs w:val="24"/>
        </w:rPr>
        <w:br/>
        <w:t xml:space="preserve">W połowie trwającej kadencji wprowadzono dodatkowo możliwość skorzystania </w:t>
      </w:r>
      <w:r w:rsidRPr="00E448E5">
        <w:rPr>
          <w:sz w:val="24"/>
          <w:szCs w:val="24"/>
        </w:rPr>
        <w:br/>
        <w:t xml:space="preserve">z ubezpieczenia od utraty dochodu na preferencyjnych warunkach. W latach 2023–2025 kontynuowano także działania wspierające lekarzy z Piły w ich sporze z byłym starostą pilskim, co w 2025 roku doprowadziło do częściowego sukcesu procesowego, przy jednoczesnym trwaniu postępowania odwoławczego. </w:t>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p>
    <w:p w14:paraId="6212FADF" w14:textId="77777777" w:rsidR="00E76B4D" w:rsidRDefault="00E448E5" w:rsidP="00DC383A">
      <w:pPr>
        <w:spacing w:line="360" w:lineRule="auto"/>
        <w:jc w:val="both"/>
        <w:rPr>
          <w:b/>
          <w:bCs/>
          <w:sz w:val="24"/>
          <w:szCs w:val="24"/>
        </w:rPr>
      </w:pPr>
      <w:r w:rsidRPr="00E448E5">
        <w:rPr>
          <w:sz w:val="24"/>
          <w:szCs w:val="24"/>
        </w:rPr>
        <w:t>W latrach przypadających na IX kadencję</w:t>
      </w:r>
      <w:r w:rsidRPr="00E448E5">
        <w:rPr>
          <w:b/>
          <w:bCs/>
          <w:sz w:val="24"/>
          <w:szCs w:val="24"/>
        </w:rPr>
        <w:t xml:space="preserve"> </w:t>
      </w:r>
      <w:r w:rsidRPr="00E448E5">
        <w:rPr>
          <w:sz w:val="24"/>
          <w:szCs w:val="24"/>
        </w:rPr>
        <w:t xml:space="preserve">przedstawiciele Wielkopolskiej Izby Lekarskiej jako reprezentanci samorządu reprezentującego lekarzy i lekarzy dentystów byli delegowani do udziału w indywidualnych sprawach toczących się przed sądami powszechnymi, a nawet po raz pierwszy, przed sądem administracyjnym. Dodatkowo Prezes Okręgowej Rady Lekarskiej kierował do prokuratur zawiadomienia dotyczące przypadków wykonywania świadczeń </w:t>
      </w:r>
      <w:r w:rsidRPr="00E448E5">
        <w:rPr>
          <w:sz w:val="24"/>
          <w:szCs w:val="24"/>
        </w:rPr>
        <w:lastRenderedPageBreak/>
        <w:t xml:space="preserve">zdrowotnych przez osoby nieuprawnione lub stosujące praktyki zagrażające zdrowiu pacjentów. Realizowany był szereg czynność mających na celu ochronę dobrego imienia lekarzy i lekarzy dentystów oraz wspieranie ich w codziennych problemach  w relacjach </w:t>
      </w:r>
      <w:r w:rsidRPr="00E448E5">
        <w:rPr>
          <w:sz w:val="24"/>
          <w:szCs w:val="24"/>
        </w:rPr>
        <w:br/>
        <w:t xml:space="preserve">z pacjentami. </w:t>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r w:rsidRPr="00E448E5">
        <w:rPr>
          <w:b/>
          <w:bCs/>
          <w:sz w:val="24"/>
          <w:szCs w:val="24"/>
        </w:rPr>
        <w:tab/>
      </w:r>
    </w:p>
    <w:p w14:paraId="3231129F" w14:textId="788896F5" w:rsidR="00E448E5" w:rsidRPr="00E448E5" w:rsidRDefault="00E448E5" w:rsidP="00DC383A">
      <w:pPr>
        <w:spacing w:line="360" w:lineRule="auto"/>
        <w:jc w:val="both"/>
        <w:rPr>
          <w:sz w:val="24"/>
          <w:szCs w:val="24"/>
        </w:rPr>
      </w:pPr>
      <w:r w:rsidRPr="00E448E5">
        <w:rPr>
          <w:sz w:val="24"/>
          <w:szCs w:val="24"/>
        </w:rPr>
        <w:t xml:space="preserve">Działalność szkoleniowa i edukacyjna stanowiła w latach 2022–2025 jeden </w:t>
      </w:r>
      <w:r w:rsidRPr="00E448E5">
        <w:rPr>
          <w:sz w:val="24"/>
          <w:szCs w:val="24"/>
        </w:rPr>
        <w:br/>
        <w:t xml:space="preserve">z kluczowych obszarów aktywności Wielkopolskiej Izby Lekarskiej. W 2022 roku zorganizowano łącznie 26 kursów i szkoleń z punktami edukacyjnymi oraz 14 wydarzeń szkoleniowych bez przyznawania punktów. Realizowano również specjalistyczne kursy </w:t>
      </w:r>
      <w:r w:rsidRPr="00E448E5">
        <w:rPr>
          <w:sz w:val="24"/>
          <w:szCs w:val="24"/>
        </w:rPr>
        <w:br/>
        <w:t xml:space="preserve">z zakresu medycyny ratunkowej, szkolenia teoretyczne i praktyczne dla lekarzy dentystów, </w:t>
      </w:r>
      <w:r w:rsidRPr="00E448E5">
        <w:rPr>
          <w:sz w:val="24"/>
          <w:szCs w:val="24"/>
        </w:rPr>
        <w:br/>
        <w:t xml:space="preserve">a także obowiązkowe kursy dla lekarzy w trakcie specjalizacji z medycyny ratunkowej. </w:t>
      </w:r>
      <w:r w:rsidRPr="00E448E5">
        <w:rPr>
          <w:sz w:val="24"/>
          <w:szCs w:val="24"/>
        </w:rPr>
        <w:br/>
        <w:t xml:space="preserve">W ramach działalności Zespołu ds. EDU WIL oraz Delegatur odbywały się liczne konferencje. Ważnym elementem oferty stały się inicjatywy hybrydowe, możliwe dzięki nowoczesnemu zapleczu technicznemu Centrum Konferencyjnego EDU WIL przy ul. Szyperskiej 14 </w:t>
      </w:r>
      <w:r w:rsidRPr="00E448E5">
        <w:rPr>
          <w:sz w:val="24"/>
          <w:szCs w:val="24"/>
        </w:rPr>
        <w:br/>
        <w:t xml:space="preserve">w Poznaniu. Umożliwia ono prowadzenie wysokiej jakości transmisji online, zapewniając udział prelegentów i uczestników z całego kraju. Łącznie w wydarzeniach edukacyjnych zorganizowanych w 2022 roku uczestniczyły 2 273 osoby. W 2023 i 2024 roku aktywność szkoleniowa Izby była kontynuowana i intensywnie rozwijana. Zespół ds. EDU WIL oraz Centrum Konferencyjne zorganizowały szereg konferencji stacjonarnych, </w:t>
      </w:r>
      <w:proofErr w:type="spellStart"/>
      <w:r w:rsidRPr="00E448E5">
        <w:rPr>
          <w:sz w:val="24"/>
          <w:szCs w:val="24"/>
        </w:rPr>
        <w:t>webinarów</w:t>
      </w:r>
      <w:proofErr w:type="spellEnd"/>
      <w:r w:rsidRPr="00E448E5">
        <w:rPr>
          <w:sz w:val="24"/>
          <w:szCs w:val="24"/>
        </w:rPr>
        <w:t xml:space="preserve">, szkoleń i warsztatów praktycznych w których uczestniczyło rokrocznie kilkaset osób. Organizowano również kursy językowe, część z nich realizowana była dzięki dofinansowaniu ze środków Ministerstwa Rodziny i Polityki Społecznej. Współpraca z partnerami zewnętrznymi umożliwiła rozszerzenie tematyki szkoleń m.in. o zagadnienia z zakresu </w:t>
      </w:r>
      <w:proofErr w:type="spellStart"/>
      <w:r w:rsidRPr="00E448E5">
        <w:rPr>
          <w:sz w:val="24"/>
          <w:szCs w:val="24"/>
        </w:rPr>
        <w:t>cyberbezpieczeństwa</w:t>
      </w:r>
      <w:proofErr w:type="spellEnd"/>
      <w:r w:rsidRPr="00E448E5">
        <w:rPr>
          <w:sz w:val="24"/>
          <w:szCs w:val="24"/>
        </w:rPr>
        <w:t xml:space="preserve">. Aktywność szkoleniowa prowadzona była w Delegaturach oraz przez Komisję Stomatologiczną. Do grona organizatorów dołączyły kolejne komisje, w tym Komisja </w:t>
      </w:r>
      <w:r w:rsidR="00E76B4D">
        <w:rPr>
          <w:sz w:val="24"/>
          <w:szCs w:val="24"/>
        </w:rPr>
        <w:br/>
      </w:r>
      <w:r w:rsidRPr="00E448E5">
        <w:rPr>
          <w:sz w:val="24"/>
          <w:szCs w:val="24"/>
        </w:rPr>
        <w:t xml:space="preserve">ds. Młodych Lekarzy, która zorganizowała ogólnopolską konferencję i warsztaty dla przedstawicieli innych izb, oraz Komisja ds. Integracji, Sportu i Wizerunku, realizująca m.in. </w:t>
      </w:r>
      <w:r w:rsidRPr="00E448E5">
        <w:rPr>
          <w:sz w:val="24"/>
          <w:szCs w:val="24"/>
        </w:rPr>
        <w:br/>
        <w:t xml:space="preserve">I Spotkanie Traumatologiczne oraz warsztaty dotyczące dyskryminacji kobiet i </w:t>
      </w:r>
      <w:proofErr w:type="spellStart"/>
      <w:r w:rsidRPr="00E448E5">
        <w:rPr>
          <w:sz w:val="24"/>
          <w:szCs w:val="24"/>
        </w:rPr>
        <w:t>mobbingu</w:t>
      </w:r>
      <w:proofErr w:type="spellEnd"/>
      <w:r w:rsidRPr="00E448E5">
        <w:rPr>
          <w:sz w:val="24"/>
          <w:szCs w:val="24"/>
        </w:rPr>
        <w:t xml:space="preserve"> </w:t>
      </w:r>
      <w:r w:rsidRPr="00E448E5">
        <w:rPr>
          <w:sz w:val="24"/>
          <w:szCs w:val="24"/>
        </w:rPr>
        <w:br/>
        <w:t xml:space="preserve">w medycynie. Zorganizowano również szkolenia medialne dla członków WIL. W 2025 roku działalność szkoleniowa pozostawała jednym z fundamentów pracy Izby. Zespół ds. EDU WIL oraz Centrum Konferencyjne EDU WIL przygotowały szereg wydarzeń regionalnych </w:t>
      </w:r>
      <w:r w:rsidRPr="00E448E5">
        <w:rPr>
          <w:sz w:val="24"/>
          <w:szCs w:val="24"/>
        </w:rPr>
        <w:br/>
        <w:t xml:space="preserve">i ogólnopolskich, takich jak Wielkopolska Wiosna Geriatryczna, Ogólnopolska Konferencja Medycyny Ratunkowej, Wielkopolskie Spotkanie Geriatryczne oraz Ogólnopolska Konferencja Dyrektorów Medycznych i Lekarzy Menadżerów. Wiele z nich organizowano we współpracy lub pod patronatem wyspecjalizowanych instytucji medycznych oraz podmiotów </w:t>
      </w:r>
      <w:r w:rsidRPr="00E448E5">
        <w:rPr>
          <w:sz w:val="24"/>
          <w:szCs w:val="24"/>
        </w:rPr>
        <w:lastRenderedPageBreak/>
        <w:t xml:space="preserve">związanych z systemem ochrony zdrowia. Zwiększyła się również liczba </w:t>
      </w:r>
      <w:proofErr w:type="spellStart"/>
      <w:r w:rsidRPr="00E448E5">
        <w:rPr>
          <w:sz w:val="24"/>
          <w:szCs w:val="24"/>
        </w:rPr>
        <w:t>webinarów</w:t>
      </w:r>
      <w:proofErr w:type="spellEnd"/>
      <w:r w:rsidRPr="00E448E5">
        <w:rPr>
          <w:sz w:val="24"/>
          <w:szCs w:val="24"/>
        </w:rPr>
        <w:t xml:space="preserve"> oraz warsztatów praktycznych, w tym zaawansowanych kursów resuscytacji oraz kursów USG. Tematyka wydarzeń obejmowała zagadnienia kliniczne, prawne, organizacyjne, psychologiczne, księgowe oraz związane z bezpieczeństwem danych. Odbywały się także debaty eksperckie. EDU WIL rozszerzył także ofertę szkoleniową dla lekarzy dentystów.      </w:t>
      </w:r>
    </w:p>
    <w:p w14:paraId="1FA42F36" w14:textId="66527985" w:rsidR="00E448E5" w:rsidRPr="00E448E5" w:rsidRDefault="00E448E5" w:rsidP="00F86158">
      <w:pPr>
        <w:spacing w:line="360" w:lineRule="auto"/>
        <w:jc w:val="both"/>
        <w:rPr>
          <w:b/>
          <w:bCs/>
          <w:sz w:val="24"/>
          <w:szCs w:val="24"/>
        </w:rPr>
      </w:pPr>
      <w:r w:rsidRPr="00E448E5">
        <w:rPr>
          <w:sz w:val="24"/>
          <w:szCs w:val="24"/>
        </w:rPr>
        <w:t xml:space="preserve">Podczas IX kadencji Komisja ds. Kształcenia Medycznego oraz Okręgowa Rada Lekarska Wielkopolskiej Izby Lekarskiej prowadziły intensywną działalność w zakresie kształcenia lekarzy i lekarzy dentystów. Kluczowym elementem tej aktywności była organizacja obowiązkowych kursów dla lekarzy stażystów, w których każdego roku uczestniczyło niemal 600 lekarzy i lekarzy dentystów rozpoczynających swoją praktykę zawodową. Równolegle realizowano obowiązkowe kursy specjalizacyjne w dziedzinie ratownictwa medycznego, </w:t>
      </w:r>
      <w:r w:rsidR="00F86158">
        <w:rPr>
          <w:sz w:val="24"/>
          <w:szCs w:val="24"/>
        </w:rPr>
        <w:br/>
      </w:r>
      <w:r w:rsidRPr="00E448E5">
        <w:rPr>
          <w:sz w:val="24"/>
          <w:szCs w:val="24"/>
        </w:rPr>
        <w:t xml:space="preserve">a dużym zainteresowaniem cieszyły się również kursy z zakresu resuscytacji, takie jak ALS </w:t>
      </w:r>
      <w:r w:rsidR="00F86158">
        <w:rPr>
          <w:sz w:val="24"/>
          <w:szCs w:val="24"/>
        </w:rPr>
        <w:br/>
      </w:r>
      <w:r w:rsidRPr="00E448E5">
        <w:rPr>
          <w:sz w:val="24"/>
          <w:szCs w:val="24"/>
        </w:rPr>
        <w:t xml:space="preserve">i EPALS. Okręgowa Rada Lekarska pełniła także istotną rolę organizacyjną, kierując lekarzy stażystów do odpowiednich placówek stażowych oraz zapewniając wsparcie finansowe </w:t>
      </w:r>
      <w:r w:rsidR="00F86158">
        <w:rPr>
          <w:sz w:val="24"/>
          <w:szCs w:val="24"/>
        </w:rPr>
        <w:br/>
      </w:r>
      <w:r w:rsidRPr="00E448E5">
        <w:rPr>
          <w:sz w:val="24"/>
          <w:szCs w:val="24"/>
        </w:rPr>
        <w:t>w postaci refundacji kosztów uczestnictwa w wydarzeniach edukacyjnych. Rada opiniowała kandydatury na konsultantów wojewódzkich oraz delegowała swoich przedstawicieli do prac komisji konkursowych w podmiotach leczniczych, wspierając tym samym prawidłową organizację systemu kształcenia i nadzoru specjalistycznego</w:t>
      </w:r>
      <w:r w:rsidR="00F86158">
        <w:rPr>
          <w:sz w:val="24"/>
          <w:szCs w:val="24"/>
        </w:rPr>
        <w:t xml:space="preserve"> </w:t>
      </w:r>
      <w:r w:rsidRPr="00E448E5">
        <w:rPr>
          <w:sz w:val="24"/>
          <w:szCs w:val="24"/>
        </w:rPr>
        <w:t>w regionie. W omawianym okresie kontynuowano także program stypendialny dla członków Wielkopolskiej Izby Lekarskiej, zapoczątkowany w 2023 roku. Inicjatywa ta zapewniała dodatkowe wsparcie finansowe lekarzom rozwijającym swoje kompetencje, stanowiąc ważne uzupełnienie szerokiej oferty szkoleniowej Wielkopolskiej Izby Lekarskiej.</w:t>
      </w:r>
    </w:p>
    <w:p w14:paraId="78B3EF19" w14:textId="77777777" w:rsidR="00E448E5" w:rsidRPr="00E448E5" w:rsidRDefault="00E448E5" w:rsidP="00F86158">
      <w:pPr>
        <w:spacing w:line="360" w:lineRule="auto"/>
        <w:jc w:val="both"/>
        <w:rPr>
          <w:sz w:val="24"/>
          <w:szCs w:val="24"/>
        </w:rPr>
      </w:pPr>
      <w:r w:rsidRPr="00E448E5">
        <w:rPr>
          <w:sz w:val="24"/>
          <w:szCs w:val="24"/>
        </w:rPr>
        <w:t xml:space="preserve">W latach 2022–2025 Okręgowa Rada Lekarska Wielkopolskiej Izby Lekarskiej prowadziła szeroko zakrojoną działalność związaną z reprezentowaniem stanowiska środowiska lekarskiego wobec organów administracji publicznej oraz podmiotów odpowiedzialnych za organizację i finansowanie systemu ochrony zdrowia. Przedstawiciele Izby regularnie uczestniczyli w spotkaniach i konsultacjach, w których prezentowali opinie oraz postulaty samorządu lekarzy i lekarzy dentystów. Jednym z kluczowych obszarów aktywności była stała współpraca z Narodowym Funduszem Zdrowia, koncentrująca się przede wszystkim na konieczności zmiany wyceny świadczeń stomatologicznych, które od wielu lat utrzymywane były na niezmienionym poziomie. Wskazywano także na systemowy problem niedoszacowania procedur medycznych zarówno w lecznictwie otwartym, jak i w szpitalnictwie, co było przedmiotem dyskusji m.in. podczas konferencji dedykowanych dyrektorom ds. medycznych, </w:t>
      </w:r>
      <w:r w:rsidRPr="00E448E5">
        <w:rPr>
          <w:sz w:val="24"/>
          <w:szCs w:val="24"/>
        </w:rPr>
        <w:lastRenderedPageBreak/>
        <w:t>wydarzeń dotyczących organizacji systemu Podstawowej Opieki Zdrowotnej oraz Ambulatoryjnej Opieki Specjalistycznej.</w:t>
      </w:r>
    </w:p>
    <w:p w14:paraId="3A576AAB" w14:textId="77777777" w:rsidR="00F86158" w:rsidRDefault="00E448E5" w:rsidP="00F86158">
      <w:pPr>
        <w:spacing w:line="360" w:lineRule="auto"/>
        <w:jc w:val="both"/>
        <w:rPr>
          <w:sz w:val="24"/>
          <w:szCs w:val="24"/>
        </w:rPr>
      </w:pPr>
      <w:r w:rsidRPr="00E448E5">
        <w:rPr>
          <w:sz w:val="24"/>
          <w:szCs w:val="24"/>
        </w:rPr>
        <w:t xml:space="preserve">Równolegle przedstawiciele Okręgowej Rady Lekarskiej aktywnie działali w forum samorządów zaufania publicznego, uczestnicząc w jego pracach w całym omawianym okresie. Wielkopolska Izba Lekarska pełniła również funkcję współorganizatora konferencji dotyczących roli samorządów zawodowych w strukturze administracji publicznej, a w 2023 r. przejęła okresowe kierowanie pracami forum, zaś w 2025 r, Prezes ORL WIL przewodniczył mu w pierwszej połowie roku. Izba podejmowała zdecydowane stanowiska wobec </w:t>
      </w:r>
      <w:proofErr w:type="spellStart"/>
      <w:r w:rsidRPr="00E448E5">
        <w:rPr>
          <w:sz w:val="24"/>
          <w:szCs w:val="24"/>
        </w:rPr>
        <w:t>zachowań</w:t>
      </w:r>
      <w:proofErr w:type="spellEnd"/>
      <w:r w:rsidRPr="00E448E5">
        <w:rPr>
          <w:sz w:val="24"/>
          <w:szCs w:val="24"/>
        </w:rPr>
        <w:t xml:space="preserve"> lekarzy negujących naukowe podstawy medycyny i podważających jej osiągnięcia. Jednocześnie udzielano wsparcia tym członkom WIL, którzy stawali się ofiarami agresji </w:t>
      </w:r>
      <w:r w:rsidRPr="00E448E5">
        <w:rPr>
          <w:sz w:val="24"/>
          <w:szCs w:val="24"/>
        </w:rPr>
        <w:br/>
        <w:t xml:space="preserve">i pomówień ze strony środowisk szerzących dezinformację medyczną. </w:t>
      </w:r>
      <w:r w:rsidRPr="00E448E5">
        <w:rPr>
          <w:sz w:val="24"/>
          <w:szCs w:val="24"/>
        </w:rPr>
        <w:tab/>
      </w:r>
      <w:r w:rsidRPr="00E448E5">
        <w:rPr>
          <w:sz w:val="24"/>
          <w:szCs w:val="24"/>
        </w:rPr>
        <w:tab/>
      </w:r>
      <w:r w:rsidRPr="00E448E5">
        <w:rPr>
          <w:sz w:val="24"/>
          <w:szCs w:val="24"/>
        </w:rPr>
        <w:tab/>
      </w:r>
    </w:p>
    <w:p w14:paraId="29E89309" w14:textId="277A0724" w:rsidR="00E448E5" w:rsidRPr="00E448E5" w:rsidRDefault="00E448E5" w:rsidP="00F86158">
      <w:pPr>
        <w:spacing w:line="360" w:lineRule="auto"/>
        <w:jc w:val="both"/>
        <w:rPr>
          <w:sz w:val="24"/>
          <w:szCs w:val="24"/>
        </w:rPr>
      </w:pPr>
      <w:r w:rsidRPr="00E448E5">
        <w:rPr>
          <w:sz w:val="24"/>
          <w:szCs w:val="24"/>
        </w:rPr>
        <w:t xml:space="preserve">W 2023 roku. Okręgowa Rada Lekarska zajęła wyraźne stanowisko w sprawie planowanej likwidacji Katedry i Kliniki Chorób Tropikalnych i Pasożytniczych Uniwersytetu Medycznego w Poznaniu. Istotnym obszarem działalności stały się również kwestie związane </w:t>
      </w:r>
      <w:r w:rsidR="00477EE3">
        <w:rPr>
          <w:sz w:val="24"/>
          <w:szCs w:val="24"/>
        </w:rPr>
        <w:br/>
      </w:r>
      <w:r w:rsidRPr="00E448E5">
        <w:rPr>
          <w:sz w:val="24"/>
          <w:szCs w:val="24"/>
        </w:rPr>
        <w:t xml:space="preserve">z funkcjonowaniem komisji bioetycznych i opiniowaniem badań klinicznych, czego wyrazem była ogólnopolska konferencja zorganizowana w Gnieźnie i kontynuowana w kolejnych latach w Poznaniu. Rok 2024 przyniósł dwie ogólnopolskie interwencje – skierowanie do Prezesa URPL apelu o przeprowadzenie analiz dotyczących bezpieczeństwa stosowania kwasu hialuronowego oraz przedstawienie Ministrowi Zdrowia stanowiska w zakresie kompetencji pomocy dentystycznych. Interwencja ta została uwzględniona w finalnych regulacjach, dzięki czemu zapewniono dalsze, niezakłócone funkcjonowanie wielu gabinetów stomatologicznych. W 2025 r. Wielkopolska Izba Lekarska wyraziła stanowczy sprzeciw wobec planów skrócenia lub całkowitej likwidacji stażu podyplomowego, podejmując w tej sprawie nie tylko formalne stanowisko, lecz także inicjując ogólnopolską petycję. Izba skierowała również list otwarty do konsultantów krajowych dotyczący organizacji i terminów egzaminów specjalizacyjnych. Wypowiadała się także w kwestiach wyceny świadczeń stomatologicznych, postępowania </w:t>
      </w:r>
      <w:r w:rsidRPr="00E448E5">
        <w:rPr>
          <w:sz w:val="24"/>
          <w:szCs w:val="24"/>
        </w:rPr>
        <w:br/>
        <w:t xml:space="preserve">z dokumentacją medyczną po zakończeniu działalności podmiotów, zasad pełnienia dyżurów przez rezydentów oraz lekarzy odbywających specjalizację z psychiatrii dorosłych. Przedstawiciele ORL WIL kontynuowali aktywny dialog z administracją publiczną </w:t>
      </w:r>
      <w:r w:rsidRPr="00E448E5">
        <w:rPr>
          <w:sz w:val="24"/>
          <w:szCs w:val="24"/>
        </w:rPr>
        <w:br/>
        <w:t>i Narodowym Funduszem Zdrowia, biorąc udział zarówno w rozmowach dotyczących bieżących problemów systemowych, jak i konsultacjach nowych, planowanych rozwiązań.</w:t>
      </w:r>
    </w:p>
    <w:p w14:paraId="1E895386" w14:textId="77777777" w:rsidR="00B61999" w:rsidRDefault="00E448E5" w:rsidP="00477EE3">
      <w:pPr>
        <w:spacing w:line="360" w:lineRule="auto"/>
        <w:jc w:val="both"/>
        <w:rPr>
          <w:sz w:val="24"/>
          <w:szCs w:val="24"/>
        </w:rPr>
      </w:pPr>
      <w:r w:rsidRPr="00E448E5">
        <w:rPr>
          <w:sz w:val="24"/>
          <w:szCs w:val="24"/>
        </w:rPr>
        <w:t>W trakcie IX kadencji Okręgowa Rada Lekarska Wielkopolskiej Izby Lekarskiej realizowała szeroki zakres zadań administracyjnych przejętych od administracji publicznej, obejmujących przede wszystkim przyznawanie praw wykonywania zawodu lekarzom</w:t>
      </w:r>
      <w:r w:rsidR="00477EE3">
        <w:rPr>
          <w:sz w:val="24"/>
          <w:szCs w:val="24"/>
        </w:rPr>
        <w:t xml:space="preserve"> </w:t>
      </w:r>
      <w:r w:rsidRPr="00E448E5">
        <w:rPr>
          <w:sz w:val="24"/>
          <w:szCs w:val="24"/>
        </w:rPr>
        <w:t xml:space="preserve">i lekarzom dentystom, </w:t>
      </w:r>
      <w:r w:rsidRPr="00E448E5">
        <w:rPr>
          <w:sz w:val="24"/>
          <w:szCs w:val="24"/>
        </w:rPr>
        <w:lastRenderedPageBreak/>
        <w:t xml:space="preserve">zarówno obywatelom Polski i Unii Europejskiej, jak i osobom spoza UE. Komisja ds. Rejestracji i Prawa Wykonywania Zawodu prowadziła regularne posiedzenia, podczas których liczba rozpatrywanych wniosków w trybie uproszczonym – obejmujących prawo wykonywania zawodu warunkowe lub na określony zakres czynności – systematycznie rosła. W 2022 roku pozytywnie rozpatrzono 121 wniosków (19 decyzji odmownych), w 2023 roku – niemal 150 (przy ok. 50 odmowach), natomiast w 2024 roku, na skutek zmian przepisów ograniczających tę ścieżkę, pozytywnie rozpatrzono 77 wniosków (odmówiono 38). W 2025 roku procedury te zostały dodatkowo zmodyfikowane, wprowadzając obowiązek weryfikacji certyfikatów znajomości języka polskiego. Równolegle Rada przyznawała prawa wykonywania zawodu </w:t>
      </w:r>
      <w:r w:rsidR="00B61999">
        <w:rPr>
          <w:sz w:val="24"/>
          <w:szCs w:val="24"/>
        </w:rPr>
        <w:br/>
      </w:r>
      <w:r w:rsidRPr="00E448E5">
        <w:rPr>
          <w:sz w:val="24"/>
          <w:szCs w:val="24"/>
        </w:rPr>
        <w:t xml:space="preserve">w celu odbycia stażu podyplomowego oraz pełnego prawa wykonywania zawodu lekarza </w:t>
      </w:r>
      <w:r w:rsidR="00B61999">
        <w:rPr>
          <w:sz w:val="24"/>
          <w:szCs w:val="24"/>
        </w:rPr>
        <w:br/>
      </w:r>
      <w:r w:rsidRPr="00E448E5">
        <w:rPr>
          <w:sz w:val="24"/>
          <w:szCs w:val="24"/>
        </w:rPr>
        <w:t xml:space="preserve">i lekarza dentysty. Każdego roku przygotowywano kilkaset nowych dokumentów PWZ – od 2022 roku w nowej formie plastikowej karty identyfikacyjnej. Łącznie w 2022 roku wydano 404 PWZ dla obywateli państw UE oraz 533 PWZ w celu odbycia stażu podyplomowego. </w:t>
      </w:r>
      <w:r w:rsidR="00B61999">
        <w:rPr>
          <w:sz w:val="24"/>
          <w:szCs w:val="24"/>
        </w:rPr>
        <w:br/>
      </w:r>
      <w:r w:rsidRPr="00E448E5">
        <w:rPr>
          <w:sz w:val="24"/>
          <w:szCs w:val="24"/>
        </w:rPr>
        <w:t>W kolejnych latach liczba wydawanych dokumentów utrzymywała się na bardzo wysokim poziomie, sięgając blisko 1100 kart PWZ rocznie. Ważnym obowiązkiem Okręgowej Rady Lekarskiej było również kierowanie lekarzy stażystów do placówek stażowych oraz organizacja szkoleń z zakresu bioetyki i prawa medycznego. Łącznie w 2022 roku kursy te ukończyło 445 osób, a w kolejnych latach liczby te oscylowały wokół kilkuset uczestników rocznie. W każdym roku kadencji organizowano także uroczystości wręczenia Prawa Wykonywania Zawodu, będące istotnym wydarzeniem dla nowych członków samorządu. WIL prowadziła także obowiązkowe wpisy w Rejestrze Podmiotów Wykonujących Działalność Leczniczą oraz w Rejestrze Podmiotów Kształcących.</w:t>
      </w:r>
      <w:r w:rsidRPr="00E448E5">
        <w:rPr>
          <w:sz w:val="24"/>
          <w:szCs w:val="24"/>
        </w:rPr>
        <w:tab/>
      </w:r>
      <w:r w:rsidRPr="00E448E5">
        <w:rPr>
          <w:sz w:val="24"/>
          <w:szCs w:val="24"/>
        </w:rPr>
        <w:tab/>
      </w:r>
      <w:r w:rsidRPr="00E448E5">
        <w:rPr>
          <w:sz w:val="24"/>
          <w:szCs w:val="24"/>
        </w:rPr>
        <w:tab/>
      </w:r>
      <w:r w:rsidRPr="00E448E5">
        <w:rPr>
          <w:sz w:val="24"/>
          <w:szCs w:val="24"/>
        </w:rPr>
        <w:tab/>
      </w:r>
      <w:r w:rsidR="00B61999">
        <w:rPr>
          <w:sz w:val="24"/>
          <w:szCs w:val="24"/>
        </w:rPr>
        <w:br/>
      </w:r>
      <w:r w:rsidRPr="00E448E5">
        <w:rPr>
          <w:sz w:val="24"/>
          <w:szCs w:val="24"/>
        </w:rPr>
        <w:t xml:space="preserve">W omawianym okresie Okręgowa Rada Lekarska Wielkopolskiej Izby Lekarskiej prowadziła szeroko zakrojoną działalność w obszarze pomocy materialnej, wsparcia socjalnego oraz ulg </w:t>
      </w:r>
      <w:r w:rsidR="00B61999">
        <w:rPr>
          <w:sz w:val="24"/>
          <w:szCs w:val="24"/>
        </w:rPr>
        <w:br/>
      </w:r>
      <w:r w:rsidRPr="00E448E5">
        <w:rPr>
          <w:sz w:val="24"/>
          <w:szCs w:val="24"/>
        </w:rPr>
        <w:t xml:space="preserve">i zwolnień ze składek członkowskich. W 2022 roku specjalna komisja ds. pomocy materialnej opracowała nowe zasady udzielania wsparcia finansowego, poszerzając katalog osób uprawnionych do zapomóg losowych i pośmiertnych o bliskich lekarzy i lekarzy dentystów, </w:t>
      </w:r>
      <w:r w:rsidR="00B61999">
        <w:rPr>
          <w:sz w:val="24"/>
          <w:szCs w:val="24"/>
        </w:rPr>
        <w:br/>
      </w:r>
      <w:r w:rsidRPr="00E448E5">
        <w:rPr>
          <w:sz w:val="24"/>
          <w:szCs w:val="24"/>
        </w:rPr>
        <w:t xml:space="preserve">a także wprowadzając możliwość częściowej refundacji kosztów kształcenia </w:t>
      </w:r>
      <w:r w:rsidRPr="00E448E5">
        <w:rPr>
          <w:sz w:val="24"/>
          <w:szCs w:val="24"/>
        </w:rPr>
        <w:br/>
        <w:t xml:space="preserve">w przypadku kursów uznanych przez ORL za priorytetowe. Rozszerzono program wsparcia seniorów — obok lekarzy rozpoczynających 90. rok życia uhonorowano także nestorów kończących 100 lat. Opracowano również zasady udzielania darowizn na szczepienia ochronne i profilaktyczne dla lekarzy emerytów, a także kontynuowano wypłatę zapomóg z tytułu urodzenia dziecka oraz refundację szczepień ochronnych dla dzieci członków WIL. Od 2023 roku rozpoczęto także przyjmowanie wniosków o zwolnienia lub obniżenia składek </w:t>
      </w:r>
      <w:r w:rsidRPr="00E448E5">
        <w:rPr>
          <w:sz w:val="24"/>
          <w:szCs w:val="24"/>
        </w:rPr>
        <w:lastRenderedPageBreak/>
        <w:t xml:space="preserve">członkowskich. Do końca roku wpłynęło ponad 400 takich wniosków, a członkowie Izby mogli dodatkowo ubiegać się o umorzenie zaległych składek lub rozłożenie ich na raty. W 2024 roku złożono 369 wniosków o zwolnienie ze składek, z czego ponad 90% rozpatrzono pozytywnie. Prezydium przychyliło się do 20 wniosków o umorzenie składek (na łączną kwotę ok. 27 000 zł), natomiast 29 wniosków rozpatrzono negatywnie. Rozłożono również na raty zaległości składkowe w wysokości ok. 26 500 zł, a jednemu lekarzowi obniżono składkę o połowę z uwagi na trudną sytuację materialną. Na działania Komisji Socjalnej w zakresie zapomóg przeznaczono 726 000 zł. W 2025 roku Rada Okręgowa nadal przyjmowała od członków wnioski o zwolnienia lub obniżenia składek – wpłynęło ich 386, z czego ponad 90% rozpatrzono pozytywnie. Umorzono zaległości 31 osobom (na łączną kwotę ok. 52 377 zł), natomiast 23 wnioski zakończyły się odmową. Rozłożono na raty zaległości składkowe </w:t>
      </w:r>
      <w:r w:rsidRPr="00E448E5">
        <w:rPr>
          <w:sz w:val="24"/>
          <w:szCs w:val="24"/>
        </w:rPr>
        <w:br/>
        <w:t xml:space="preserve">o wartości ok. 52 823 zł. Komisja Socjalna przeznaczyła na wsparcie finansowe lekarzy 568 000 zł, kontynuując wypłaty zapomóg losowych, pośmiertnych oraz zapomóg związanych </w:t>
      </w:r>
      <w:r w:rsidRPr="00E448E5">
        <w:rPr>
          <w:sz w:val="24"/>
          <w:szCs w:val="24"/>
        </w:rPr>
        <w:br/>
        <w:t xml:space="preserve">z urodzeniem dziecka. Komisja ds. Młodych Lekarzy nadal przyznawała refundacje szczepień ochronnych dla dzieci lekarzy i lekarzy dentystów. </w:t>
      </w:r>
      <w:r w:rsidRPr="00E448E5">
        <w:rPr>
          <w:sz w:val="24"/>
          <w:szCs w:val="24"/>
        </w:rPr>
        <w:tab/>
      </w:r>
      <w:r w:rsidRPr="00E448E5">
        <w:rPr>
          <w:sz w:val="24"/>
          <w:szCs w:val="24"/>
        </w:rPr>
        <w:tab/>
      </w:r>
      <w:r w:rsidRPr="00E448E5">
        <w:rPr>
          <w:sz w:val="24"/>
          <w:szCs w:val="24"/>
        </w:rPr>
        <w:tab/>
      </w:r>
      <w:r w:rsidRPr="00E448E5">
        <w:rPr>
          <w:sz w:val="24"/>
          <w:szCs w:val="24"/>
        </w:rPr>
        <w:tab/>
      </w:r>
    </w:p>
    <w:p w14:paraId="266DCD3C" w14:textId="77777777" w:rsidR="00B61999" w:rsidRDefault="00E448E5" w:rsidP="00477EE3">
      <w:pPr>
        <w:spacing w:line="360" w:lineRule="auto"/>
        <w:jc w:val="both"/>
        <w:rPr>
          <w:sz w:val="24"/>
          <w:szCs w:val="24"/>
        </w:rPr>
      </w:pPr>
      <w:r w:rsidRPr="00E448E5">
        <w:rPr>
          <w:sz w:val="24"/>
          <w:szCs w:val="24"/>
        </w:rPr>
        <w:t>Wielkopolska Izba Lekarska przez ostatnie cztery lata rozwijała szeroki zakres inicjatyw integracyjnych, których celem było wzmacnianie więzi środowiska lekarskiego oraz wspieranie aktywności społecznej i kulturalnej członków. Po okresie ograniczeń spowodowanych epidemią COVID</w:t>
      </w:r>
      <w:r w:rsidRPr="00E448E5">
        <w:rPr>
          <w:sz w:val="24"/>
          <w:szCs w:val="24"/>
        </w:rPr>
        <w:noBreakHyphen/>
        <w:t xml:space="preserve">19, już w 2022 roku wznowiono spotkania integracyjne i okolicznościowe. Komisja ds. Emerytów i Rencistów organizowała wydarzenia dedykowane lekarzom seniorom, natomiast delegatury WIL prowadziły liczne spotkania tematyczne i integracyjne. Komisja ds. Integracji, Wizerunku i Sportu rozpoczęła także rozwijanie nowych form aktywności dla członków Izby. W latach 2022-2025 kontynuowano inicjatywy skierowane do całych rodzin, </w:t>
      </w:r>
      <w:r w:rsidRPr="00E448E5">
        <w:rPr>
          <w:sz w:val="24"/>
          <w:szCs w:val="24"/>
        </w:rPr>
        <w:br/>
        <w:t xml:space="preserve">w tym szczególnie popularne festyny z okazji Dnia Dziecka oraz wydarzenia mikołajkowe. Komisja dofinansowywała również organizację imprez sportowych i udział lekarzy </w:t>
      </w:r>
      <w:r w:rsidRPr="00E448E5">
        <w:rPr>
          <w:sz w:val="24"/>
          <w:szCs w:val="24"/>
        </w:rPr>
        <w:br/>
        <w:t xml:space="preserve">w zawodach. Przy Izbie rozpoczął działalność Klub Książki, który na stałe wpisał się w ofertę kulturalną WIL. Delegatury organizowały różnorodne spotkania m.in. wyjścia do teatru (Kalisz, Piła), wydarzenia związane z obchodami Roku Jana </w:t>
      </w:r>
      <w:proofErr w:type="spellStart"/>
      <w:r w:rsidRPr="00E448E5">
        <w:rPr>
          <w:sz w:val="24"/>
          <w:szCs w:val="24"/>
        </w:rPr>
        <w:t>Jonstona</w:t>
      </w:r>
      <w:proofErr w:type="spellEnd"/>
      <w:r w:rsidRPr="00E448E5">
        <w:rPr>
          <w:sz w:val="24"/>
          <w:szCs w:val="24"/>
        </w:rPr>
        <w:t xml:space="preserve"> (Leszno) oraz cykle tematyczne w Delegaturze w Koninie, umożliwiające lekarzom rozwijanie osobistych pasji. Delegatura WIL w Lesznie zaproponowała integrację międzypokoleniową, m.in. poprzez spotkania z okazji Nocy Świętojańskiej. W Lesznie zorganizowano także spotkanie mikołajkowe dla najmłodszych. Tradycyjnie we wszystkich delegaturach odbywały się spotkania wigilijne dla lekarzy seniorów. W 2024 roku kontynuowano wszystkie najpopularniejsze inicjatywy i dodatkowo zorganizowano bale lekarzy w Poznaniu oraz </w:t>
      </w:r>
      <w:r w:rsidRPr="00E448E5">
        <w:rPr>
          <w:sz w:val="24"/>
          <w:szCs w:val="24"/>
        </w:rPr>
        <w:lastRenderedPageBreak/>
        <w:t>wybrane wydarzenia balowe w delegaturach. Powszechne stały się spotkania grup tematycznych, działania edukacyjne i cykle prozdrowotne. Delegatura w Pile realizowała spotkania poświęcone promocji zdrowia z udziałem ekspertów. W 2025 roku oferta integracyjna osiągnęła największe zróżnicowanie. Kontynuowano festyny rodzinne, wydarzenia mikołajkowe, sportowe inicjatywy rekreacyjne oraz regularne spotkania Klubu Książki. Zorganizowano również bale lekarzy Poznaniu  i Kaliszu. Delegatury przygotowały szeroki wachlarz aktywności, obejmujący spotkania z osobowościami świata medycyny, wydarzenia tematyczne, wspólne wyjścia na koncerty  i imprezy kulturalne, działania sportowe oraz cykle historyczne realizowane we współpracy z Komisją Historyczną ORL. Komisja ds. Emerytów i Rencistów, oprócz kontynuacji gratyfikacji dla lekarzy w wieku 90 i 100 lat, rozpoczęła cykl regularnych spotkań edukacyjnych dla lekarzy emerytów z Poznania, obejmujących m.in. tematykę zdrowego żywienia i nowych technologii, w tym sztucznej inteligencji.</w:t>
      </w:r>
      <w:r w:rsidRPr="00E448E5">
        <w:rPr>
          <w:sz w:val="24"/>
          <w:szCs w:val="24"/>
        </w:rPr>
        <w:tab/>
      </w:r>
      <w:r w:rsidRPr="00E448E5">
        <w:rPr>
          <w:sz w:val="24"/>
          <w:szCs w:val="24"/>
        </w:rPr>
        <w:tab/>
      </w:r>
      <w:r w:rsidRPr="00E448E5">
        <w:rPr>
          <w:sz w:val="24"/>
          <w:szCs w:val="24"/>
        </w:rPr>
        <w:tab/>
      </w:r>
      <w:r w:rsidRPr="00E448E5">
        <w:rPr>
          <w:sz w:val="24"/>
          <w:szCs w:val="24"/>
        </w:rPr>
        <w:tab/>
      </w:r>
      <w:r w:rsidRPr="00E448E5">
        <w:rPr>
          <w:sz w:val="24"/>
          <w:szCs w:val="24"/>
        </w:rPr>
        <w:tab/>
      </w:r>
      <w:r w:rsidRPr="00E448E5">
        <w:rPr>
          <w:sz w:val="24"/>
          <w:szCs w:val="24"/>
        </w:rPr>
        <w:tab/>
      </w:r>
      <w:r w:rsidRPr="00E448E5">
        <w:rPr>
          <w:sz w:val="24"/>
          <w:szCs w:val="24"/>
        </w:rPr>
        <w:tab/>
      </w:r>
      <w:r w:rsidRPr="00E448E5">
        <w:rPr>
          <w:sz w:val="24"/>
          <w:szCs w:val="24"/>
        </w:rPr>
        <w:tab/>
      </w:r>
      <w:r w:rsidRPr="00E448E5">
        <w:rPr>
          <w:sz w:val="24"/>
          <w:szCs w:val="24"/>
        </w:rPr>
        <w:tab/>
      </w:r>
      <w:r w:rsidRPr="00E448E5">
        <w:rPr>
          <w:sz w:val="24"/>
          <w:szCs w:val="24"/>
        </w:rPr>
        <w:tab/>
      </w:r>
      <w:r w:rsidRPr="00E448E5">
        <w:rPr>
          <w:sz w:val="24"/>
          <w:szCs w:val="24"/>
        </w:rPr>
        <w:tab/>
      </w:r>
    </w:p>
    <w:p w14:paraId="038518E8" w14:textId="77777777" w:rsidR="00B61999" w:rsidRDefault="00E448E5" w:rsidP="00477EE3">
      <w:pPr>
        <w:spacing w:line="360" w:lineRule="auto"/>
        <w:jc w:val="both"/>
        <w:rPr>
          <w:sz w:val="24"/>
          <w:szCs w:val="24"/>
        </w:rPr>
      </w:pPr>
      <w:r w:rsidRPr="00E448E5">
        <w:rPr>
          <w:sz w:val="24"/>
          <w:szCs w:val="24"/>
        </w:rPr>
        <w:t xml:space="preserve">W ramach kończącej się kadencji Okręgowa Rada Lekarska Wielkopolskiej Izby Lekarskiej konsekwentnie wspierała działalność kulturalną środowiska lekarskiego, finansując </w:t>
      </w:r>
      <w:r w:rsidR="00B61999">
        <w:rPr>
          <w:sz w:val="24"/>
          <w:szCs w:val="24"/>
        </w:rPr>
        <w:br/>
      </w:r>
      <w:r w:rsidRPr="00E448E5">
        <w:rPr>
          <w:sz w:val="24"/>
          <w:szCs w:val="24"/>
        </w:rPr>
        <w:t xml:space="preserve">i organizując inicjatywy promujące aktywność artystyczną oraz integrację poprzez kulturę. </w:t>
      </w:r>
      <w:r w:rsidRPr="00E448E5">
        <w:rPr>
          <w:sz w:val="24"/>
          <w:szCs w:val="24"/>
        </w:rPr>
        <w:br/>
        <w:t xml:space="preserve">W każdym roku kadencji środki kierowano na funkcjonowanie Chóru Kameralnego WIL, Orkiestry Kameralnej „Operacja Muzyka” oraz Koła Lekarzy Malujących. Kontynuowano również zajęcia online „Klubu Zdrowia”, stanowiące przestrzeń relaksu i wymiany doświadczeń. Orkiestra „Operacja Muzyka” w całym okresie kadencji aktywnie koncertowała – zarówno w Wielkopolsce, jak i poza regionem. Wśród najważniejszych wydarzeń znalazł się udział w Międzynarodowym Festiwalu Chórów i Orkiestr w Rzymie (2023) oraz cykl koncertów w Poznaniu, Sycowie, Krakowie i Kicinie. Kulminacyjnym punktem działalności były grudniowe występy podczas gali Fundacji „Mam marzenie”. Chór Kameralny WIL regularnie występował w Poznaniu i regionie, prezentując repertuar podczas koncertów okolicznościowych i wydarzeń kulturalnych. Wyróżnić należy koncert w Farze Poznańskiej (2023), wspólny projekt z Chórem Akademii </w:t>
      </w:r>
      <w:proofErr w:type="spellStart"/>
      <w:r w:rsidRPr="00E448E5">
        <w:rPr>
          <w:sz w:val="24"/>
          <w:szCs w:val="24"/>
        </w:rPr>
        <w:t>Lubrańskiego</w:t>
      </w:r>
      <w:proofErr w:type="spellEnd"/>
      <w:r w:rsidRPr="00E448E5">
        <w:rPr>
          <w:sz w:val="24"/>
          <w:szCs w:val="24"/>
        </w:rPr>
        <w:t xml:space="preserve"> oraz przygotowanie studyjnej płyty (2024/2025). Chór odbył także wyjazdy koncertowo</w:t>
      </w:r>
      <w:r w:rsidRPr="00E448E5">
        <w:rPr>
          <w:sz w:val="24"/>
          <w:szCs w:val="24"/>
        </w:rPr>
        <w:noBreakHyphen/>
        <w:t xml:space="preserve">warsztatowe m.in. do Berlina </w:t>
      </w:r>
      <w:r w:rsidRPr="00E448E5">
        <w:rPr>
          <w:sz w:val="24"/>
          <w:szCs w:val="24"/>
        </w:rPr>
        <w:br/>
        <w:t xml:space="preserve">i Bydgoszczy. Koło Lekarzy Malujących w całej kadencji organizowało liczne wystawy swoich prac, aktywnie uczestnicząc w obchodach jubileuszowych poświęconych Władysławowi Zamoyskiemu. Swoje prace prezentowało w Poznaniu, Kórniku, Puszczykowie, Zaniemyślu </w:t>
      </w:r>
      <w:r w:rsidRPr="00E448E5">
        <w:rPr>
          <w:sz w:val="24"/>
          <w:szCs w:val="24"/>
        </w:rPr>
        <w:br/>
        <w:t>i innych miejscowościach. Projekt „Granica” zdobył wyróżnienie na XXI Ogólnopolskiej Wystawie Malujących Lekarzy w Łodzi (2024). W 2023 r. obchodzono 20</w:t>
      </w:r>
      <w:r w:rsidRPr="00E448E5">
        <w:rPr>
          <w:sz w:val="24"/>
          <w:szCs w:val="24"/>
        </w:rPr>
        <w:noBreakHyphen/>
        <w:t xml:space="preserve">lecie Koła, połączone z wydaniem kolejnego kalendarza z pracami jego członkiń. Ważnym wydarzeniem </w:t>
      </w:r>
      <w:r w:rsidRPr="00E448E5">
        <w:rPr>
          <w:sz w:val="24"/>
          <w:szCs w:val="24"/>
        </w:rPr>
        <w:lastRenderedPageBreak/>
        <w:t>integrującym wszystkie sekcje kulturalne WIL był koncert „Lekarze Wielkopolskiej Izby Lekarskiej w hołdzie Generałowej Zamoyskiej”, który odbył się w 2023 roku w Pałacu Działyńskich. Wystąpiły w nim chór, orkiestra oraz artyści Koła Lekarzy Malujących.</w:t>
      </w:r>
      <w:r w:rsidRPr="00E448E5">
        <w:rPr>
          <w:sz w:val="24"/>
          <w:szCs w:val="24"/>
        </w:rPr>
        <w:tab/>
      </w:r>
    </w:p>
    <w:p w14:paraId="0F62396B" w14:textId="77777777" w:rsidR="006125D8" w:rsidRDefault="00E448E5" w:rsidP="00477EE3">
      <w:pPr>
        <w:spacing w:line="360" w:lineRule="auto"/>
        <w:jc w:val="both"/>
        <w:rPr>
          <w:sz w:val="24"/>
          <w:szCs w:val="24"/>
        </w:rPr>
      </w:pPr>
      <w:r w:rsidRPr="00E448E5">
        <w:rPr>
          <w:sz w:val="24"/>
          <w:szCs w:val="24"/>
        </w:rPr>
        <w:t xml:space="preserve">W latach objętych niniejszym sprawozdaniem Wielkopolska Izba Lekarska prowadziła aktywne działania w obszarze komunikacji społecznej, edukacji oraz promocji zdrowia. Przedstawiciele Okręgowej Rady Lekarskiej regularnie występowali w programach radiowych i telewizyjnych, prezentując stanowisko samorządu dotyczące organizacji systemu ochrony zdrowia oraz metod leczenia. Obecność medialna Izby została dodatkowo wzmocniona poprzez organizowane przez Izbę konferencje prasowe. Pozwoliło to na szerokie przedstawienie opinii samorządu w sprawach istotnych dla środowiska lekarskiego i systemu ochrony zdrowia. </w:t>
      </w:r>
      <w:r w:rsidRPr="00E448E5">
        <w:rPr>
          <w:sz w:val="24"/>
          <w:szCs w:val="24"/>
        </w:rPr>
        <w:br/>
        <w:t xml:space="preserve">W 2024 roku działalność Izby została rozszerzona o współpracę z Samorządem Województwa Wielkopolskiego, w ramach której podczas marcowej gali wyróżniono „Wielkopolskich Lekarzy z Sercem” – osoby angażujące się w działania wykraczające poza codzienną praktykę medyczną. Także w 2024 roku WIL przeprowadziła dużą akcję edukacyjną dla dzieci </w:t>
      </w:r>
      <w:r w:rsidRPr="00E448E5">
        <w:rPr>
          <w:sz w:val="24"/>
          <w:szCs w:val="24"/>
        </w:rPr>
        <w:br/>
        <w:t xml:space="preserve">i młodzieży z okazji Światowego Dnia Pierwszej Pomocy. Siedziba Izby gościła przedszkolaków i uczniów szkół podstawowych, którzy uczestniczyli w praktycznych zajęciach z udzielania pierwszej pomocy. Do wydarzenia dołączyły także inne instytucje partnerskie. W 2025 roku Izba kontynuowała intensywne działania na rzecz promocji zdrowia, angażując się w projekty skierowane do szerokiego grona odbiorców. W czerwcu była współorganizatorem „Biegu po zdrowie”, zapewniając uczestnikom konsultacje medyczne. Kontynuowano również edukację w zakresie pierwszej pomocy – m.in. podczas inauguracji sezonu piłkarskiego w Poznaniu oraz w ramach drugiego już miasteczka edukacyjnego z okazji Światowego Dnia Pierwszej Pomocy, podczas którego udało się przeszkolić ponad 400 dzieci z tego, jak w sposób prawidłowy reagować w sytuacjach kryzysowych i udzielać pierwszej pomocy. W październiku 2025 WIL została partnerem Fundacji Wielkiej Orkiestry Świątecznej Pomocy, stając się regionalnym organizatorem ogólnopolskiego bicia rekordu świata </w:t>
      </w:r>
      <w:r w:rsidRPr="00E448E5">
        <w:rPr>
          <w:sz w:val="24"/>
          <w:szCs w:val="24"/>
        </w:rPr>
        <w:br/>
        <w:t xml:space="preserve">w jednoczesnej resuscytacji krążeniowo‑oddechowej. </w:t>
      </w:r>
      <w:r w:rsidRPr="00E448E5">
        <w:rPr>
          <w:sz w:val="24"/>
          <w:szCs w:val="24"/>
        </w:rPr>
        <w:tab/>
      </w:r>
      <w:r w:rsidRPr="00E448E5">
        <w:rPr>
          <w:sz w:val="24"/>
          <w:szCs w:val="24"/>
        </w:rPr>
        <w:tab/>
      </w:r>
      <w:r w:rsidRPr="00E448E5">
        <w:rPr>
          <w:sz w:val="24"/>
          <w:szCs w:val="24"/>
        </w:rPr>
        <w:tab/>
      </w:r>
      <w:r w:rsidRPr="00E448E5">
        <w:rPr>
          <w:sz w:val="24"/>
          <w:szCs w:val="24"/>
        </w:rPr>
        <w:tab/>
      </w:r>
    </w:p>
    <w:p w14:paraId="60E85CA2" w14:textId="77777777" w:rsidR="006125D8" w:rsidRDefault="00E448E5" w:rsidP="00477EE3">
      <w:pPr>
        <w:spacing w:line="360" w:lineRule="auto"/>
        <w:jc w:val="both"/>
        <w:rPr>
          <w:sz w:val="24"/>
          <w:szCs w:val="24"/>
        </w:rPr>
      </w:pPr>
      <w:r w:rsidRPr="00E448E5">
        <w:rPr>
          <w:sz w:val="24"/>
          <w:szCs w:val="24"/>
        </w:rPr>
        <w:t xml:space="preserve">Podczas IX kadencji podjęto szereg działań organizacyjnych, infrastrukturalnych oraz wspierających środowisko lekarskie. Jedną z ważniejszych inicjatyw był program wsparcia psychologicznego opracowany przez Komisję ds. Młodych Lekarzy. Pilotaż potwierdził duże zapotrzebowanie na tego typu pomoc, dlatego program został utrzymany i kontynuowany </w:t>
      </w:r>
      <w:r w:rsidRPr="00E448E5">
        <w:rPr>
          <w:sz w:val="24"/>
          <w:szCs w:val="24"/>
        </w:rPr>
        <w:br/>
        <w:t xml:space="preserve">w kolejnych latach. W tym okresie Okręgowa Rada Lekarska zakończyła również wieloletni proces pozyskiwania siedzib dla delegatur, którego zwieńczeniem było otwarcie ostatniej siedziby przy ul. Skarbowej w Lesznie. Równolegle zadbano o pozostałą substancję materialną </w:t>
      </w:r>
      <w:r w:rsidRPr="00E448E5">
        <w:rPr>
          <w:sz w:val="24"/>
          <w:szCs w:val="24"/>
        </w:rPr>
        <w:lastRenderedPageBreak/>
        <w:t xml:space="preserve">nieruchomości Wielkopolskiej Izby Lekarskiej. Przeprowadzono gruntowny remont siedziby Delegatury WIL w Kaliszu, natomiast w Poznaniu wykonano prace renowacyjne na tarasach zewnętrznych budynków biurowych, które wymagały modernizacji ze względu na znaczne zużycie. W poznańskiej siedzibie WIL wyremontowano Salę Konferencyjną i oficjalnie nadano jej imię doktora Andrzeja Baszkowskiego – wieloletniego działacza WIL oraz redaktora naczelnego Biuletynu Informacyjnego Wielkopolskiej Izby Lekarskiej.   </w:t>
      </w:r>
      <w:r w:rsidRPr="00E448E5">
        <w:rPr>
          <w:sz w:val="24"/>
          <w:szCs w:val="24"/>
        </w:rPr>
        <w:tab/>
      </w:r>
      <w:r w:rsidRPr="00E448E5">
        <w:rPr>
          <w:sz w:val="24"/>
          <w:szCs w:val="24"/>
        </w:rPr>
        <w:tab/>
      </w:r>
      <w:r w:rsidRPr="00E448E5">
        <w:rPr>
          <w:sz w:val="24"/>
          <w:szCs w:val="24"/>
        </w:rPr>
        <w:tab/>
      </w:r>
    </w:p>
    <w:p w14:paraId="242D5730" w14:textId="77777777" w:rsidR="006125D8" w:rsidRDefault="00E448E5" w:rsidP="00477EE3">
      <w:pPr>
        <w:spacing w:line="360" w:lineRule="auto"/>
        <w:jc w:val="both"/>
        <w:rPr>
          <w:sz w:val="24"/>
          <w:szCs w:val="24"/>
        </w:rPr>
      </w:pPr>
      <w:r w:rsidRPr="00E448E5">
        <w:rPr>
          <w:sz w:val="24"/>
          <w:szCs w:val="24"/>
        </w:rPr>
        <w:t xml:space="preserve">IX kadencja przyniosła także konieczność zmiany sposobu kolportażu „Biuletynu Informacyjnego WIL”, dostosowując go do cyklu wydawniczego „Gazety Lekarskiej”. Przy Radzie funkcjonował mediator, którego zadaniem było przeciwdziałanie eskalacji konfliktów mogących prowadzić do postępowań w zakresie odpowiedzialności zawodowej. Choć nie zawsze osiągano kompromis satysfakcjonujący obie strony, działalność mediacyjna stanowiła istotny element działań prewencyjnych. Swoje obowiązki realizowali również obrońcy z urzędu oraz Pełnomocnik ds. Lekarzy i Lekarzy Dentystów, których stan zdrowia ogranicza lub uniemożliwia wykonywanie zawodu, zapewniając wsparcie członkom Izby.  Podjęto także działania zmierzające do poprawy funkcjonowania administracyjnego WIL. W 2023 roku znowelizowano Regulamin Pracy Biura Wielkopolskiej Izby Lekarskiej oraz regulamin organizacyjny Biura, a także przyjęto uchwałę w sprawie udzielania pełnomocnictw </w:t>
      </w:r>
      <w:r w:rsidRPr="00E448E5">
        <w:rPr>
          <w:sz w:val="24"/>
          <w:szCs w:val="24"/>
        </w:rPr>
        <w:br/>
        <w:t xml:space="preserve">i upoważnień. Nowe rozwiązania przyczyniły się do skrócenia czasu oczekiwania lekarzy </w:t>
      </w:r>
      <w:r w:rsidRPr="00E448E5">
        <w:rPr>
          <w:sz w:val="24"/>
          <w:szCs w:val="24"/>
        </w:rPr>
        <w:br/>
        <w:t>i lekarzy dentystów na dokumenty wydawane przez Izbę. Zaktualizowano również zasady wydatkowania środków budżetowych WIL, dostosowując je do potrzeb organizacyjnych oraz aktualnych standardów zarządzania.</w:t>
      </w:r>
      <w:r w:rsidRPr="00E448E5">
        <w:rPr>
          <w:sz w:val="24"/>
          <w:szCs w:val="24"/>
        </w:rPr>
        <w:tab/>
      </w:r>
      <w:r w:rsidRPr="00E448E5">
        <w:rPr>
          <w:sz w:val="24"/>
          <w:szCs w:val="24"/>
        </w:rPr>
        <w:tab/>
      </w:r>
      <w:r w:rsidRPr="00E448E5">
        <w:rPr>
          <w:sz w:val="24"/>
          <w:szCs w:val="24"/>
        </w:rPr>
        <w:tab/>
      </w:r>
      <w:r w:rsidRPr="00E448E5">
        <w:rPr>
          <w:sz w:val="24"/>
          <w:szCs w:val="24"/>
        </w:rPr>
        <w:tab/>
      </w:r>
      <w:r w:rsidRPr="00E448E5">
        <w:rPr>
          <w:sz w:val="24"/>
          <w:szCs w:val="24"/>
        </w:rPr>
        <w:tab/>
      </w:r>
      <w:r w:rsidRPr="00E448E5">
        <w:rPr>
          <w:sz w:val="24"/>
          <w:szCs w:val="24"/>
        </w:rPr>
        <w:tab/>
      </w:r>
      <w:r w:rsidRPr="00E448E5">
        <w:rPr>
          <w:sz w:val="24"/>
          <w:szCs w:val="24"/>
        </w:rPr>
        <w:tab/>
      </w:r>
      <w:r w:rsidRPr="00E448E5">
        <w:rPr>
          <w:sz w:val="24"/>
          <w:szCs w:val="24"/>
        </w:rPr>
        <w:tab/>
      </w:r>
    </w:p>
    <w:p w14:paraId="64D23C78" w14:textId="77777777" w:rsidR="006125D8" w:rsidRDefault="00E448E5" w:rsidP="00477EE3">
      <w:pPr>
        <w:spacing w:line="360" w:lineRule="auto"/>
        <w:jc w:val="both"/>
        <w:rPr>
          <w:sz w:val="24"/>
          <w:szCs w:val="24"/>
        </w:rPr>
      </w:pPr>
      <w:r w:rsidRPr="00E448E5">
        <w:rPr>
          <w:sz w:val="24"/>
          <w:szCs w:val="24"/>
        </w:rPr>
        <w:t xml:space="preserve">W latach 2022–2025 Rada Okręgowa Wielkopolskiej Izby Lekarskiej oraz Prezydium prowadziły intensywną i systematyczną działalność, realizując szereg zadań wynikających </w:t>
      </w:r>
      <w:r w:rsidRPr="00E448E5">
        <w:rPr>
          <w:sz w:val="24"/>
          <w:szCs w:val="24"/>
        </w:rPr>
        <w:br/>
        <w:t xml:space="preserve">z obowiązków samorządu lekarskiego oraz dostosowując tryb pracy do zmieniających się warunków organizacyjnych. W 2022 roku Rada Okręgowa odbyła 11 posiedzeń, z czego trzy ostatnie miały miejsce jeszcze w VIII kadencji. Dwa posiedzenia przeprowadzono w trybie obiegowym, jedno w trybie stacjonarnym, natomiast pozostałe miały charakter hybrydowy </w:t>
      </w:r>
      <w:r w:rsidRPr="00E448E5">
        <w:rPr>
          <w:sz w:val="24"/>
          <w:szCs w:val="24"/>
        </w:rPr>
        <w:br/>
        <w:t>z wykorzystaniem narzędzi komunikacji audiowizualnej w czasie rzeczywistym. Podczas posiedzeń Rada podjęła 179 uchwał, 1 apel i 2 stanowiska, a frekwencja wyniosła około 75%. Prezydium obradowało hybrydowo, realizując w ciągu roku 20</w:t>
      </w:r>
      <w:r w:rsidRPr="00E448E5">
        <w:rPr>
          <w:b/>
          <w:bCs/>
          <w:sz w:val="24"/>
          <w:szCs w:val="24"/>
        </w:rPr>
        <w:t xml:space="preserve"> </w:t>
      </w:r>
      <w:r w:rsidRPr="00E448E5">
        <w:rPr>
          <w:sz w:val="24"/>
          <w:szCs w:val="24"/>
        </w:rPr>
        <w:t xml:space="preserve">posiedzeń, podczas których podjęto 2117 uchwał, 1 apel i 1 stanowisko. Prezes Okręgowej Rady Lekarskiej wydał 1193 zarządzenia. W 2023 roku Rada Okręgowa również odbyła 11 posiedzeń. Jedno z nich przeprowadzono w trybie obiegowym, co wiązało się ze zwołaniem dodatkowego głosowania związanego ze zmianą regulaminu organizacji i trybu działania ORL po wygaśnięciu przepisów </w:t>
      </w:r>
      <w:r w:rsidRPr="00E448E5">
        <w:rPr>
          <w:sz w:val="24"/>
          <w:szCs w:val="24"/>
        </w:rPr>
        <w:lastRenderedPageBreak/>
        <w:t xml:space="preserve">„covidowych” umożliwiających zdalne procedowanie. Od tego momentu każde posiedzenie Rady oraz Prezydium odbywało się już w trybie hybrydowym z użyciem narzędzi komunikacji audiowizualnej w czasie rzeczywistym. W tym roku Rada podjęła 279 uchwał, 2 apele </w:t>
      </w:r>
      <w:r w:rsidR="006125D8">
        <w:rPr>
          <w:sz w:val="24"/>
          <w:szCs w:val="24"/>
        </w:rPr>
        <w:br/>
      </w:r>
      <w:r w:rsidRPr="00E448E5">
        <w:rPr>
          <w:sz w:val="24"/>
          <w:szCs w:val="24"/>
        </w:rPr>
        <w:t xml:space="preserve">i 3 stanowiska. Frekwencja wyniosła 67,74%. Prezydium obradowało hybrydowo 26 razy, podejmując 2292 uchwały oraz 2 apele, a Prezes ORL wydał 1918 zarządzeń. W 2024 roku wszystkie posiedzenia Rady Okręgowej i Prezydium kontynuowały tryb hybrydowy. Rada odbyła 10 posiedzeń, podczas których uchwalono 259 uchwał, 1 apel i 3 stanowiska. Frekwencja wyniosła 62,23%. Prezydium przeprowadziło 24 posiedzenia, na których podjęto 2382 uchwały oraz 1 apel. Prezes ORL wydał 1973 zarządzenia. Rok 2025 był szczególnie istotny ze względu na realizację przez Radę Okręgową zadań związanych z organizacją wyborów do samorządu lekarskiego X kadencji. Rada współpracowała z Okręgową Komisją Wyborczą m.in. przy ustaleniu liczby delegatów na Okręgowy Zjazd Lekarzy X kadencji, ustaleniu minimalnej liczby członków rejonu wyborczego oraz podziale Izby na rejony wyborcze obowiązujące w X kadencji. W 2025 roku ORL odbyła 12 posiedzeń, podczas których uchwaliła 289 uchwał, 5 apeli i 2 stanowiska. (Frekwencja wymaga uzupełnienia po otrzymaniu danych.) Prezydium obradowało 23 razy, podejmując 2503 uchwały oraz </w:t>
      </w:r>
      <w:r w:rsidR="006125D8">
        <w:rPr>
          <w:sz w:val="24"/>
          <w:szCs w:val="24"/>
        </w:rPr>
        <w:br/>
      </w:r>
      <w:r w:rsidRPr="00E448E5">
        <w:rPr>
          <w:sz w:val="24"/>
          <w:szCs w:val="24"/>
        </w:rPr>
        <w:t>3 stanowiska, natomiast Prezes ORL wydał 2374 zarządzenia.</w:t>
      </w:r>
      <w:r w:rsidRPr="00E448E5">
        <w:rPr>
          <w:sz w:val="24"/>
          <w:szCs w:val="24"/>
        </w:rPr>
        <w:tab/>
      </w:r>
      <w:r w:rsidRPr="00E448E5">
        <w:rPr>
          <w:sz w:val="24"/>
          <w:szCs w:val="24"/>
        </w:rPr>
        <w:tab/>
      </w:r>
      <w:r w:rsidRPr="00E448E5">
        <w:rPr>
          <w:sz w:val="24"/>
          <w:szCs w:val="24"/>
        </w:rPr>
        <w:tab/>
      </w:r>
      <w:r w:rsidRPr="00E448E5">
        <w:rPr>
          <w:sz w:val="24"/>
          <w:szCs w:val="24"/>
        </w:rPr>
        <w:tab/>
      </w:r>
    </w:p>
    <w:p w14:paraId="50317BAC" w14:textId="3CD46328" w:rsidR="00B64A75" w:rsidRPr="006125D8" w:rsidRDefault="00E448E5" w:rsidP="006125D8">
      <w:pPr>
        <w:spacing w:line="360" w:lineRule="auto"/>
        <w:jc w:val="both"/>
        <w:rPr>
          <w:sz w:val="24"/>
          <w:szCs w:val="24"/>
        </w:rPr>
      </w:pPr>
      <w:r w:rsidRPr="00E448E5">
        <w:rPr>
          <w:sz w:val="24"/>
          <w:szCs w:val="24"/>
        </w:rPr>
        <w:t xml:space="preserve">IX kadencja charakteryzowała się wysoką intensywnością prac Okręgowej Rady Lekarskiej  </w:t>
      </w:r>
      <w:r w:rsidR="006125D8">
        <w:rPr>
          <w:sz w:val="24"/>
          <w:szCs w:val="24"/>
        </w:rPr>
        <w:br/>
      </w:r>
      <w:r w:rsidRPr="00E448E5">
        <w:rPr>
          <w:sz w:val="24"/>
          <w:szCs w:val="24"/>
        </w:rPr>
        <w:t xml:space="preserve">i Prezydium ORL WIL, systematycznym podejmowaniem uchwał i stanowisk oraz utrzymaniem hybrydowego trybu posiedzeń, który usprawnił procesy decyzyjne. Kadencja obejmowała również szereg działań organizacyjnych związanych z przygotowaniem do wyborów X kadencji. Mijająca kadencja była także okresem intensywnych działań na rzecz ochrony praw lekarzy, rozwoju edukacji oraz wsparcia psychologicznego i prawnego członków. Izba aktywnie reagowała na wyzwania społeczne, w tym pomoc uchodźcom </w:t>
      </w:r>
      <w:r w:rsidRPr="00E448E5">
        <w:rPr>
          <w:sz w:val="24"/>
          <w:szCs w:val="24"/>
        </w:rPr>
        <w:br/>
        <w:t>z Ukrainy, przeciwdziałanie agresji wobec medyków i zjawisku wypalenia zawodowego. Rozszerzono ofertę szkoleniową, zmodernizowano organizację pracy oraz wzmocniono działalność administracyjną, przyznając setki praw wykonywania zawodu rocznie. Kontynuowano szeroki zakres pomocy materialnej i socjalnej oraz rozwijano inicjatywy integracyjne i kulturalne. Kadencja umocniła pozycję Izby jako aktywnego i skutecznego reprezentanta środowiska lekarskiego.</w:t>
      </w:r>
    </w:p>
    <w:tbl>
      <w:tblPr>
        <w:tblW w:w="0" w:type="auto"/>
        <w:tblLayout w:type="fixed"/>
        <w:tblLook w:val="04A0" w:firstRow="1" w:lastRow="0" w:firstColumn="1" w:lastColumn="0" w:noHBand="0" w:noVBand="1"/>
      </w:tblPr>
      <w:tblGrid>
        <w:gridCol w:w="4076"/>
        <w:gridCol w:w="993"/>
        <w:gridCol w:w="4143"/>
      </w:tblGrid>
      <w:tr w:rsidR="00B64A75" w:rsidRPr="00A3214F" w14:paraId="17CD5FD8" w14:textId="77777777" w:rsidTr="006239F2">
        <w:tc>
          <w:tcPr>
            <w:tcW w:w="4076" w:type="dxa"/>
            <w:hideMark/>
          </w:tcPr>
          <w:p w14:paraId="2791DB91" w14:textId="77777777" w:rsidR="006125D8" w:rsidRDefault="006125D8" w:rsidP="006239F2">
            <w:pPr>
              <w:spacing w:line="360" w:lineRule="auto"/>
              <w:jc w:val="center"/>
              <w:rPr>
                <w:sz w:val="24"/>
                <w:szCs w:val="24"/>
                <w:lang w:eastAsia="pl-PL"/>
              </w:rPr>
            </w:pPr>
          </w:p>
          <w:p w14:paraId="18289763" w14:textId="3AECC016" w:rsidR="00B64A75" w:rsidRPr="00A3214F" w:rsidRDefault="00B64A75" w:rsidP="006239F2">
            <w:pPr>
              <w:spacing w:line="360" w:lineRule="auto"/>
              <w:jc w:val="center"/>
              <w:rPr>
                <w:sz w:val="24"/>
                <w:szCs w:val="24"/>
                <w:lang w:eastAsia="pl-PL"/>
              </w:rPr>
            </w:pPr>
            <w:r w:rsidRPr="00A3214F">
              <w:rPr>
                <w:sz w:val="24"/>
                <w:szCs w:val="24"/>
                <w:lang w:eastAsia="pl-PL"/>
              </w:rPr>
              <w:t xml:space="preserve">Sekretarz </w:t>
            </w:r>
          </w:p>
          <w:p w14:paraId="68448183" w14:textId="0135E09F" w:rsidR="00B64A75" w:rsidRPr="00A3214F" w:rsidRDefault="00B64A75" w:rsidP="006239F2">
            <w:pPr>
              <w:spacing w:line="360" w:lineRule="auto"/>
              <w:jc w:val="center"/>
              <w:rPr>
                <w:sz w:val="24"/>
                <w:szCs w:val="24"/>
                <w:lang w:eastAsia="pl-PL"/>
              </w:rPr>
            </w:pPr>
            <w:r>
              <w:rPr>
                <w:sz w:val="24"/>
                <w:szCs w:val="24"/>
                <w:lang w:eastAsia="pl-PL"/>
              </w:rPr>
              <w:t>L</w:t>
            </w:r>
            <w:r w:rsidR="006F1ABD">
              <w:rPr>
                <w:sz w:val="24"/>
                <w:szCs w:val="24"/>
                <w:lang w:eastAsia="pl-PL"/>
              </w:rPr>
              <w:t>I</w:t>
            </w:r>
            <w:r w:rsidRPr="00A3214F">
              <w:rPr>
                <w:sz w:val="24"/>
                <w:szCs w:val="24"/>
                <w:lang w:eastAsia="pl-PL"/>
              </w:rPr>
              <w:t xml:space="preserve"> Okręgowego Zjazdu Lekarzy</w:t>
            </w:r>
          </w:p>
          <w:p w14:paraId="2729628C" w14:textId="77777777" w:rsidR="00B64A75" w:rsidRPr="00A3214F" w:rsidRDefault="00B64A75" w:rsidP="006239F2">
            <w:pPr>
              <w:spacing w:line="360" w:lineRule="auto"/>
              <w:jc w:val="center"/>
              <w:rPr>
                <w:sz w:val="24"/>
                <w:szCs w:val="24"/>
                <w:lang w:eastAsia="pl-PL"/>
              </w:rPr>
            </w:pPr>
          </w:p>
        </w:tc>
        <w:tc>
          <w:tcPr>
            <w:tcW w:w="993" w:type="dxa"/>
          </w:tcPr>
          <w:p w14:paraId="79B6542C" w14:textId="77777777" w:rsidR="00B64A75" w:rsidRPr="00A3214F" w:rsidRDefault="00B64A75" w:rsidP="006239F2">
            <w:pPr>
              <w:spacing w:line="360" w:lineRule="auto"/>
              <w:jc w:val="center"/>
              <w:rPr>
                <w:sz w:val="24"/>
                <w:szCs w:val="24"/>
                <w:lang w:eastAsia="pl-PL"/>
              </w:rPr>
            </w:pPr>
          </w:p>
        </w:tc>
        <w:tc>
          <w:tcPr>
            <w:tcW w:w="4143" w:type="dxa"/>
          </w:tcPr>
          <w:p w14:paraId="3D4C9717" w14:textId="77777777" w:rsidR="006125D8" w:rsidRDefault="006125D8" w:rsidP="006239F2">
            <w:pPr>
              <w:spacing w:line="360" w:lineRule="auto"/>
              <w:jc w:val="center"/>
              <w:rPr>
                <w:sz w:val="24"/>
                <w:szCs w:val="24"/>
                <w:lang w:eastAsia="pl-PL"/>
              </w:rPr>
            </w:pPr>
          </w:p>
          <w:p w14:paraId="62C8087B" w14:textId="21A11FC5" w:rsidR="00B64A75" w:rsidRPr="00A3214F" w:rsidRDefault="00B64A75" w:rsidP="006239F2">
            <w:pPr>
              <w:spacing w:line="360" w:lineRule="auto"/>
              <w:jc w:val="center"/>
              <w:rPr>
                <w:sz w:val="24"/>
                <w:szCs w:val="24"/>
                <w:lang w:eastAsia="pl-PL"/>
              </w:rPr>
            </w:pPr>
            <w:r w:rsidRPr="00A3214F">
              <w:rPr>
                <w:sz w:val="24"/>
                <w:szCs w:val="24"/>
                <w:lang w:eastAsia="pl-PL"/>
              </w:rPr>
              <w:t>Przewodniczący</w:t>
            </w:r>
          </w:p>
          <w:p w14:paraId="2EFA3120" w14:textId="0AF6D376" w:rsidR="00B64A75" w:rsidRPr="00A3214F" w:rsidRDefault="00B64A75" w:rsidP="006239F2">
            <w:pPr>
              <w:spacing w:line="360" w:lineRule="auto"/>
              <w:jc w:val="center"/>
              <w:rPr>
                <w:sz w:val="24"/>
                <w:szCs w:val="24"/>
                <w:lang w:eastAsia="pl-PL"/>
              </w:rPr>
            </w:pPr>
            <w:r>
              <w:rPr>
                <w:sz w:val="24"/>
                <w:szCs w:val="24"/>
                <w:lang w:eastAsia="pl-PL"/>
              </w:rPr>
              <w:t>L</w:t>
            </w:r>
            <w:r w:rsidR="006F1ABD">
              <w:rPr>
                <w:sz w:val="24"/>
                <w:szCs w:val="24"/>
                <w:lang w:eastAsia="pl-PL"/>
              </w:rPr>
              <w:t>I</w:t>
            </w:r>
            <w:r>
              <w:rPr>
                <w:sz w:val="24"/>
                <w:szCs w:val="24"/>
                <w:lang w:eastAsia="pl-PL"/>
              </w:rPr>
              <w:t xml:space="preserve"> </w:t>
            </w:r>
            <w:r w:rsidRPr="00A3214F">
              <w:rPr>
                <w:sz w:val="24"/>
                <w:szCs w:val="24"/>
                <w:lang w:eastAsia="pl-PL"/>
              </w:rPr>
              <w:t>Okręgowego Zjazdu Lekarzy</w:t>
            </w:r>
          </w:p>
          <w:p w14:paraId="4F3B5551" w14:textId="77777777" w:rsidR="00B64A75" w:rsidRPr="00A3214F" w:rsidRDefault="00B64A75" w:rsidP="006239F2">
            <w:pPr>
              <w:spacing w:line="360" w:lineRule="auto"/>
              <w:jc w:val="center"/>
              <w:rPr>
                <w:sz w:val="24"/>
                <w:szCs w:val="24"/>
                <w:lang w:eastAsia="pl-PL"/>
              </w:rPr>
            </w:pPr>
          </w:p>
          <w:p w14:paraId="3244E336" w14:textId="77777777" w:rsidR="00B64A75" w:rsidRPr="00A3214F" w:rsidRDefault="00B64A75" w:rsidP="006239F2">
            <w:pPr>
              <w:spacing w:line="360" w:lineRule="auto"/>
              <w:jc w:val="center"/>
              <w:rPr>
                <w:sz w:val="24"/>
                <w:szCs w:val="24"/>
                <w:lang w:eastAsia="pl-PL"/>
              </w:rPr>
            </w:pPr>
          </w:p>
        </w:tc>
      </w:tr>
      <w:tr w:rsidR="00B64A75" w:rsidRPr="00A3214F" w14:paraId="7AECE9C8" w14:textId="77777777" w:rsidTr="006239F2">
        <w:tc>
          <w:tcPr>
            <w:tcW w:w="4076" w:type="dxa"/>
          </w:tcPr>
          <w:p w14:paraId="3CE2910C" w14:textId="77777777" w:rsidR="00B64A75" w:rsidRPr="00A3214F" w:rsidRDefault="00B64A75" w:rsidP="006239F2">
            <w:pPr>
              <w:spacing w:line="240" w:lineRule="auto"/>
              <w:jc w:val="center"/>
              <w:rPr>
                <w:sz w:val="24"/>
                <w:szCs w:val="24"/>
                <w:lang w:eastAsia="pl-PL"/>
              </w:rPr>
            </w:pPr>
          </w:p>
        </w:tc>
        <w:tc>
          <w:tcPr>
            <w:tcW w:w="993" w:type="dxa"/>
          </w:tcPr>
          <w:p w14:paraId="5AE3604F" w14:textId="77777777" w:rsidR="00B64A75" w:rsidRPr="00A3214F" w:rsidRDefault="00B64A75" w:rsidP="006239F2">
            <w:pPr>
              <w:spacing w:line="240" w:lineRule="auto"/>
              <w:jc w:val="center"/>
              <w:rPr>
                <w:sz w:val="24"/>
                <w:szCs w:val="24"/>
                <w:lang w:eastAsia="pl-PL"/>
              </w:rPr>
            </w:pPr>
          </w:p>
        </w:tc>
        <w:tc>
          <w:tcPr>
            <w:tcW w:w="4143" w:type="dxa"/>
          </w:tcPr>
          <w:p w14:paraId="5FF2A691" w14:textId="77777777" w:rsidR="00B64A75" w:rsidRPr="00A3214F" w:rsidRDefault="00B64A75" w:rsidP="006239F2">
            <w:pPr>
              <w:spacing w:line="240" w:lineRule="auto"/>
              <w:jc w:val="center"/>
              <w:rPr>
                <w:sz w:val="24"/>
                <w:szCs w:val="24"/>
                <w:lang w:eastAsia="pl-PL"/>
              </w:rPr>
            </w:pPr>
          </w:p>
        </w:tc>
      </w:tr>
    </w:tbl>
    <w:p w14:paraId="779B340C" w14:textId="77777777" w:rsidR="00B64A75" w:rsidRPr="00122EF0" w:rsidRDefault="00B64A75" w:rsidP="00CD7F55">
      <w:pPr>
        <w:jc w:val="both"/>
        <w:rPr>
          <w:b/>
          <w:bCs/>
          <w:sz w:val="24"/>
          <w:szCs w:val="24"/>
        </w:rPr>
      </w:pPr>
    </w:p>
    <w:sectPr w:rsidR="00B64A75" w:rsidRPr="00122EF0">
      <w:headerReference w:type="default" r:id="rId10"/>
      <w:pgSz w:w="11906" w:h="16838"/>
      <w:pgMar w:top="1417" w:right="1417" w:bottom="1417" w:left="1417" w:header="708" w:footer="708"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BB45B" w14:textId="77777777" w:rsidR="005564E7" w:rsidRDefault="005564E7">
      <w:pPr>
        <w:spacing w:line="240" w:lineRule="auto"/>
      </w:pPr>
      <w:r>
        <w:separator/>
      </w:r>
    </w:p>
  </w:endnote>
  <w:endnote w:type="continuationSeparator" w:id="0">
    <w:p w14:paraId="7B70C450" w14:textId="77777777" w:rsidR="005564E7" w:rsidRDefault="00556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2A59" w14:textId="77777777" w:rsidR="005564E7" w:rsidRDefault="005564E7">
      <w:pPr>
        <w:spacing w:line="240" w:lineRule="auto"/>
      </w:pPr>
      <w:r>
        <w:separator/>
      </w:r>
    </w:p>
  </w:footnote>
  <w:footnote w:type="continuationSeparator" w:id="0">
    <w:p w14:paraId="6963BDD0" w14:textId="77777777" w:rsidR="005564E7" w:rsidRDefault="005564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3143" w14:textId="602A9D22" w:rsidR="00605E0D" w:rsidRPr="00605E0D" w:rsidRDefault="00605E0D" w:rsidP="00605E0D">
    <w:pPr>
      <w:pStyle w:val="Nagwek"/>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11901509">
    <w:abstractNumId w:val="0"/>
  </w:num>
  <w:num w:numId="2" w16cid:durableId="785588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DA"/>
    <w:rsid w:val="000151B7"/>
    <w:rsid w:val="00085DAB"/>
    <w:rsid w:val="000B6D5E"/>
    <w:rsid w:val="000C448F"/>
    <w:rsid w:val="000F30F4"/>
    <w:rsid w:val="00156E08"/>
    <w:rsid w:val="001A5D92"/>
    <w:rsid w:val="001F111B"/>
    <w:rsid w:val="00224B34"/>
    <w:rsid w:val="002675E5"/>
    <w:rsid w:val="002B76BF"/>
    <w:rsid w:val="002E412C"/>
    <w:rsid w:val="002F6C52"/>
    <w:rsid w:val="00306100"/>
    <w:rsid w:val="003516CD"/>
    <w:rsid w:val="00366387"/>
    <w:rsid w:val="0037192A"/>
    <w:rsid w:val="00393C66"/>
    <w:rsid w:val="003960C7"/>
    <w:rsid w:val="004402ED"/>
    <w:rsid w:val="00446B8E"/>
    <w:rsid w:val="00477EE3"/>
    <w:rsid w:val="004945CC"/>
    <w:rsid w:val="004D7FB3"/>
    <w:rsid w:val="005237B6"/>
    <w:rsid w:val="005564E7"/>
    <w:rsid w:val="0059268F"/>
    <w:rsid w:val="00605E0D"/>
    <w:rsid w:val="006125D8"/>
    <w:rsid w:val="00657188"/>
    <w:rsid w:val="006B7E1F"/>
    <w:rsid w:val="006F09D1"/>
    <w:rsid w:val="006F1ABD"/>
    <w:rsid w:val="00766A80"/>
    <w:rsid w:val="00797DFF"/>
    <w:rsid w:val="007F6287"/>
    <w:rsid w:val="00832388"/>
    <w:rsid w:val="00845AB4"/>
    <w:rsid w:val="008632C8"/>
    <w:rsid w:val="008659D8"/>
    <w:rsid w:val="008D303B"/>
    <w:rsid w:val="009049EC"/>
    <w:rsid w:val="00913B5F"/>
    <w:rsid w:val="00941621"/>
    <w:rsid w:val="00945AED"/>
    <w:rsid w:val="009627FE"/>
    <w:rsid w:val="00967FB6"/>
    <w:rsid w:val="00983271"/>
    <w:rsid w:val="009A65D3"/>
    <w:rsid w:val="00A06C8E"/>
    <w:rsid w:val="00A075DA"/>
    <w:rsid w:val="00A432AE"/>
    <w:rsid w:val="00A52C7A"/>
    <w:rsid w:val="00A56DCC"/>
    <w:rsid w:val="00A8264C"/>
    <w:rsid w:val="00A9261C"/>
    <w:rsid w:val="00AA13C5"/>
    <w:rsid w:val="00B035DA"/>
    <w:rsid w:val="00B21919"/>
    <w:rsid w:val="00B61999"/>
    <w:rsid w:val="00B64A75"/>
    <w:rsid w:val="00B71AE1"/>
    <w:rsid w:val="00B723B0"/>
    <w:rsid w:val="00B841BF"/>
    <w:rsid w:val="00BF097A"/>
    <w:rsid w:val="00C049F4"/>
    <w:rsid w:val="00C24C8A"/>
    <w:rsid w:val="00CC4F79"/>
    <w:rsid w:val="00CD7F55"/>
    <w:rsid w:val="00D378CC"/>
    <w:rsid w:val="00D55205"/>
    <w:rsid w:val="00D81C66"/>
    <w:rsid w:val="00DA351D"/>
    <w:rsid w:val="00DC383A"/>
    <w:rsid w:val="00DE7FEF"/>
    <w:rsid w:val="00E448E5"/>
    <w:rsid w:val="00E76B4D"/>
    <w:rsid w:val="00E81319"/>
    <w:rsid w:val="00F86158"/>
    <w:rsid w:val="00FD18B1"/>
    <w:rsid w:val="00FD1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C4C1DE"/>
  <w15:chartTrackingRefBased/>
  <w15:docId w15:val="{8F2C0AEF-9F34-4474-BB5B-901900DF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00" w:lineRule="atLeast"/>
    </w:pPr>
    <w:rPr>
      <w:lang w:eastAsia="ar-SA"/>
    </w:rPr>
  </w:style>
  <w:style w:type="paragraph" w:styleId="Nagwek1">
    <w:name w:val="heading 1"/>
    <w:basedOn w:val="Normalny"/>
    <w:next w:val="Tekstpodstawowy"/>
    <w:qFormat/>
    <w:pPr>
      <w:keepNext/>
      <w:numPr>
        <w:numId w:val="1"/>
      </w:numPr>
      <w:spacing w:line="360" w:lineRule="auto"/>
      <w:jc w:val="both"/>
      <w:outlineLvl w:val="0"/>
    </w:pPr>
    <w:rPr>
      <w:sz w:val="24"/>
    </w:rPr>
  </w:style>
  <w:style w:type="paragraph" w:styleId="Nagwek3">
    <w:name w:val="heading 3"/>
    <w:basedOn w:val="Normalny"/>
    <w:next w:val="Tekstpodstawowy"/>
    <w:qFormat/>
    <w:pPr>
      <w:keepNext/>
      <w:numPr>
        <w:ilvl w:val="2"/>
        <w:numId w:val="1"/>
      </w:numPr>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sz w:val="24"/>
      <w:szCs w:val="20"/>
    </w:rPr>
  </w:style>
  <w:style w:type="character" w:customStyle="1" w:styleId="Nagwek3Znak">
    <w:name w:val="Nagłówek 3 Znak"/>
    <w:rPr>
      <w:rFonts w:ascii="Times New Roman" w:eastAsia="Times New Roman" w:hAnsi="Times New Roman" w:cs="Times New Roman"/>
      <w:b/>
      <w:sz w:val="28"/>
      <w:szCs w:val="20"/>
    </w:rPr>
  </w:style>
  <w:style w:type="character" w:customStyle="1" w:styleId="TekstpodstawowyZnak">
    <w:name w:val="Tekst podstawowy Znak"/>
    <w:rPr>
      <w:rFonts w:ascii="Times New Roman" w:eastAsia="Times New Roman" w:hAnsi="Times New Roman" w:cs="Times New Roman"/>
      <w:sz w:val="24"/>
      <w:szCs w:val="20"/>
    </w:rPr>
  </w:style>
  <w:style w:type="character" w:customStyle="1" w:styleId="Tekstpodstawowy2Znak">
    <w:name w:val="Tekst podstawowy 2 Znak"/>
    <w:rPr>
      <w:rFonts w:ascii="Times New Roman" w:eastAsia="Times New Roman" w:hAnsi="Times New Roman" w:cs="Times New Roman"/>
      <w:i/>
      <w:sz w:val="28"/>
      <w:szCs w:val="20"/>
    </w:rPr>
  </w:style>
  <w:style w:type="character" w:customStyle="1" w:styleId="Tekstpodstawowy3Znak">
    <w:name w:val="Tekst podstawowy 3 Znak"/>
    <w:rPr>
      <w:rFonts w:ascii="Times New Roman" w:eastAsia="Times New Roman" w:hAnsi="Times New Roman" w:cs="Times New Roman"/>
      <w:sz w:val="24"/>
      <w:szCs w:val="20"/>
    </w:rPr>
  </w:style>
  <w:style w:type="character" w:customStyle="1" w:styleId="NagwekZnak">
    <w:name w:val="Nagłówek Znak"/>
    <w:rPr>
      <w:rFonts w:ascii="Times New Roman" w:eastAsia="Times New Roman" w:hAnsi="Times New Roman" w:cs="Times New Roman"/>
      <w:sz w:val="20"/>
      <w:szCs w:val="20"/>
    </w:rPr>
  </w:style>
  <w:style w:type="character" w:customStyle="1" w:styleId="StopkaZnak">
    <w:name w:val="Stopka Znak"/>
    <w:rPr>
      <w:rFonts w:ascii="Times New Roman" w:eastAsia="Times New Roman" w:hAnsi="Times New Roman" w:cs="Times New Roman"/>
      <w:sz w:val="20"/>
      <w:szCs w:val="20"/>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center"/>
    </w:pPr>
    <w:rPr>
      <w:sz w:val="24"/>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Tekstpodstawowy21">
    <w:name w:val="Tekst podstawowy 21"/>
    <w:basedOn w:val="Normalny"/>
    <w:pPr>
      <w:spacing w:line="360" w:lineRule="auto"/>
      <w:jc w:val="both"/>
    </w:pPr>
    <w:rPr>
      <w:i/>
      <w:sz w:val="28"/>
    </w:rPr>
  </w:style>
  <w:style w:type="paragraph" w:customStyle="1" w:styleId="Tekstpodstawowy31">
    <w:name w:val="Tekst podstawowy 31"/>
    <w:basedOn w:val="Normalny"/>
    <w:pPr>
      <w:spacing w:line="360" w:lineRule="auto"/>
      <w:jc w:val="both"/>
    </w:pPr>
    <w:rPr>
      <w:sz w:val="24"/>
    </w:rPr>
  </w:style>
  <w:style w:type="paragraph" w:styleId="Nagwek">
    <w:name w:val="header"/>
    <w:basedOn w:val="Normalny"/>
    <w:pPr>
      <w:suppressLineNumbers/>
      <w:tabs>
        <w:tab w:val="center" w:pos="4536"/>
        <w:tab w:val="right" w:pos="9072"/>
      </w:tabs>
    </w:pPr>
  </w:style>
  <w:style w:type="paragraph" w:styleId="Stopka">
    <w:name w:val="footer"/>
    <w:basedOn w:val="Normalny"/>
    <w:pPr>
      <w:suppressLineNumbers/>
      <w:tabs>
        <w:tab w:val="center" w:pos="4536"/>
        <w:tab w:val="right" w:pos="9072"/>
      </w:tabs>
    </w:pPr>
  </w:style>
  <w:style w:type="paragraph" w:styleId="Poprawka">
    <w:name w:val="Revision"/>
    <w:hidden/>
    <w:uiPriority w:val="99"/>
    <w:semiHidden/>
    <w:rsid w:val="008D303B"/>
    <w:rPr>
      <w:lang w:eastAsia="ar-SA"/>
    </w:rPr>
  </w:style>
  <w:style w:type="paragraph" w:styleId="Tekstpodstawowy2">
    <w:name w:val="Body Text 2"/>
    <w:basedOn w:val="Normalny"/>
    <w:link w:val="Tekstpodstawowy2Znak1"/>
    <w:uiPriority w:val="99"/>
    <w:semiHidden/>
    <w:unhideWhenUsed/>
    <w:rsid w:val="003516CD"/>
    <w:pPr>
      <w:spacing w:after="120" w:line="480" w:lineRule="auto"/>
    </w:pPr>
  </w:style>
  <w:style w:type="character" w:customStyle="1" w:styleId="Tekstpodstawowy2Znak1">
    <w:name w:val="Tekst podstawowy 2 Znak1"/>
    <w:basedOn w:val="Domylnaczcionkaakapitu"/>
    <w:link w:val="Tekstpodstawowy2"/>
    <w:uiPriority w:val="99"/>
    <w:semiHidden/>
    <w:rsid w:val="003516C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18821">
      <w:bodyDiv w:val="1"/>
      <w:marLeft w:val="0"/>
      <w:marRight w:val="0"/>
      <w:marTop w:val="0"/>
      <w:marBottom w:val="0"/>
      <w:divBdr>
        <w:top w:val="none" w:sz="0" w:space="0" w:color="auto"/>
        <w:left w:val="none" w:sz="0" w:space="0" w:color="auto"/>
        <w:bottom w:val="none" w:sz="0" w:space="0" w:color="auto"/>
        <w:right w:val="none" w:sz="0" w:space="0" w:color="auto"/>
      </w:divBdr>
    </w:div>
    <w:div w:id="353727712">
      <w:bodyDiv w:val="1"/>
      <w:marLeft w:val="0"/>
      <w:marRight w:val="0"/>
      <w:marTop w:val="0"/>
      <w:marBottom w:val="0"/>
      <w:divBdr>
        <w:top w:val="none" w:sz="0" w:space="0" w:color="auto"/>
        <w:left w:val="none" w:sz="0" w:space="0" w:color="auto"/>
        <w:bottom w:val="none" w:sz="0" w:space="0" w:color="auto"/>
        <w:right w:val="none" w:sz="0" w:space="0" w:color="auto"/>
      </w:divBdr>
    </w:div>
    <w:div w:id="103331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67369E48144A40BEF87C85DD8AAA35" ma:contentTypeVersion="22" ma:contentTypeDescription="Create a new document." ma:contentTypeScope="" ma:versionID="78e48b3c19725440cdf91700bd7220e7">
  <xsd:schema xmlns:xsd="http://www.w3.org/2001/XMLSchema" xmlns:xs="http://www.w3.org/2001/XMLSchema" xmlns:p="http://schemas.microsoft.com/office/2006/metadata/properties" xmlns:ns2="ca2b9f1c-5429-4539-89c2-b7ebf8350b18" xmlns:ns3="abbdb047-6900-40be-a556-165563e2cd8c" targetNamespace="http://schemas.microsoft.com/office/2006/metadata/properties" ma:root="true" ma:fieldsID="97e09a99a41883271f2811d7c14b8b79" ns2:_="" ns3:_="">
    <xsd:import namespace="ca2b9f1c-5429-4539-89c2-b7ebf8350b18"/>
    <xsd:import namespace="abbdb047-6900-40be-a556-165563e2c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Docelowi_x0020_odbiorcy" minOccurs="0"/>
                <xsd:element ref="ns2:_ModernAudienceTargetUserField" minOccurs="0"/>
                <xsd:element ref="ns2:_ModernAudienceAadObjectIds" minOccurs="0"/>
                <xsd:element ref="ns3:TaxKeywordTaxHTField"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b9f1c-5429-4539-89c2-b7ebf8350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7abaef-2fd9-45ca-9e57-72373be3b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ocelowi_x0020_odbiorcy" ma:index="21" nillable="true" ma:displayName="Docelowi odbiorcy" ma:internalName="Docelowi_x0020_odbiorcy">
      <xsd:simpleType>
        <xsd:restriction base="dms:Unknown"/>
      </xsd:simpleType>
    </xsd:element>
    <xsd:element name="_ModernAudienceTargetUserField" ma:index="22"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3" nillable="true" ma:displayName="AudienceIds" ma:list="{9181833d-0d88-4891-b218-24d2fb2f987a}" ma:internalName="_ModernAudienceAadObjectIds" ma:readOnly="true" ma:showField="_AadObjectIdForUser" ma:web="abbdb047-6900-40be-a556-165563e2cd8c">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28" nillable="true" ma:displayName="MediaServiceObjectDetectorVersions" ma:description="" ma:hidden="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db047-6900-40be-a556-165563e2cd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98182a-5ffa-476c-93ac-2561bb029771}" ma:internalName="TaxCatchAll" ma:showField="CatchAllData" ma:web="abbdb047-6900-40be-a556-165563e2cd8c">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177abaef-2fd9-45ca-9e57-72373be3b3c8" ma:termSetId="00000000-0000-0000-0000-000000000000" ma:anchorId="00000000-0000-0000-0000-000000000000" ma:open="true" ma:isKeyword="true">
      <xsd:complexType>
        <xsd:sequence>
          <xsd:element ref="pc:Terms" minOccurs="0" maxOccurs="1"/>
        </xsd:sequence>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bdb047-6900-40be-a556-165563e2cd8c" xsi:nil="true"/>
    <lcf76f155ced4ddcb4097134ff3c332f xmlns="ca2b9f1c-5429-4539-89c2-b7ebf8350b18">
      <Terms xmlns="http://schemas.microsoft.com/office/infopath/2007/PartnerControls"/>
    </lcf76f155ced4ddcb4097134ff3c332f>
    <_ModernAudienceTargetUserField xmlns="ca2b9f1c-5429-4539-89c2-b7ebf8350b18">
      <UserInfo>
        <DisplayName/>
        <AccountId xsi:nil="true"/>
        <AccountType/>
      </UserInfo>
    </_ModernAudienceTargetUserField>
    <TaxKeywordTaxHTField xmlns="abbdb047-6900-40be-a556-165563e2cd8c">
      <Terms xmlns="http://schemas.microsoft.com/office/infopath/2007/PartnerControls"/>
    </TaxKeywordTaxHTField>
    <Docelowi_x0020_odbiorcy xmlns="ca2b9f1c-5429-4539-89c2-b7ebf8350b18" xsi:nil="true"/>
  </documentManagement>
</p:properties>
</file>

<file path=customXml/itemProps1.xml><?xml version="1.0" encoding="utf-8"?>
<ds:datastoreItem xmlns:ds="http://schemas.openxmlformats.org/officeDocument/2006/customXml" ds:itemID="{19425B6C-1EE4-4A7E-B13F-050899869848}">
  <ds:schemaRefs>
    <ds:schemaRef ds:uri="http://schemas.microsoft.com/sharepoint/v3/contenttype/forms"/>
  </ds:schemaRefs>
</ds:datastoreItem>
</file>

<file path=customXml/itemProps2.xml><?xml version="1.0" encoding="utf-8"?>
<ds:datastoreItem xmlns:ds="http://schemas.openxmlformats.org/officeDocument/2006/customXml" ds:itemID="{9188CF93-CE8F-4F8B-AAFC-2BE360D91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b9f1c-5429-4539-89c2-b7ebf8350b18"/>
    <ds:schemaRef ds:uri="abbdb047-6900-40be-a556-165563e2c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6B902E-5608-4A7D-B932-55E64EBB463C}">
  <ds:schemaRefs>
    <ds:schemaRef ds:uri="http://schemas.microsoft.com/office/2006/metadata/properties"/>
    <ds:schemaRef ds:uri="http://schemas.microsoft.com/office/infopath/2007/PartnerControls"/>
    <ds:schemaRef ds:uri="abbdb047-6900-40be-a556-165563e2cd8c"/>
    <ds:schemaRef ds:uri="ca2b9f1c-5429-4539-89c2-b7ebf8350b18"/>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5125</Words>
  <Characters>30752</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Polczynska</dc:creator>
  <cp:keywords/>
  <cp:lastModifiedBy>Marek Saj</cp:lastModifiedBy>
  <cp:revision>36</cp:revision>
  <cp:lastPrinted>1899-12-31T23:00:00Z</cp:lastPrinted>
  <dcterms:created xsi:type="dcterms:W3CDTF">2023-02-27T20:33:00Z</dcterms:created>
  <dcterms:modified xsi:type="dcterms:W3CDTF">2026-02-11T17:38:00Z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0x010100A567369E48144A40BEF87C85DD8AAA35</vt:lpwstr>
  </property>
  <property fmtid="{D5CDD505-2E9C-101B-9397-08002B2CF9AE}" pid="9" name="MediaServiceImageTags">
    <vt:lpwstr/>
  </property>
  <property fmtid="{D5CDD505-2E9C-101B-9397-08002B2CF9AE}" pid="10" name="TaxKeyword">
    <vt:lpwstr/>
  </property>
  <property fmtid="{D5CDD505-2E9C-101B-9397-08002B2CF9AE}" pid="12" name="docLang">
    <vt:lpwstr>pl</vt:lpwstr>
  </property>
</Properties>
</file>