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D628" w14:textId="77777777" w:rsidR="008305CB" w:rsidRPr="006648FA" w:rsidRDefault="008305CB" w:rsidP="008305CB">
      <w:pPr>
        <w:keepNext/>
        <w:spacing w:line="360" w:lineRule="auto"/>
        <w:jc w:val="center"/>
        <w:outlineLvl w:val="0"/>
        <w:rPr>
          <w:sz w:val="20"/>
          <w:szCs w:val="20"/>
        </w:rPr>
      </w:pPr>
      <w:r w:rsidRPr="006648FA">
        <w:rPr>
          <w:b/>
          <w:sz w:val="28"/>
          <w:szCs w:val="20"/>
        </w:rPr>
        <w:t>Uchwała OZL-…/2023/IX</w:t>
      </w:r>
    </w:p>
    <w:p w14:paraId="65CD85F6" w14:textId="77777777" w:rsidR="008305CB" w:rsidRPr="006648FA" w:rsidRDefault="008305CB" w:rsidP="008305CB">
      <w:pPr>
        <w:keepNext/>
        <w:spacing w:line="360" w:lineRule="auto"/>
        <w:jc w:val="center"/>
        <w:outlineLvl w:val="2"/>
        <w:rPr>
          <w:b/>
          <w:sz w:val="28"/>
          <w:szCs w:val="20"/>
        </w:rPr>
      </w:pPr>
      <w:r w:rsidRPr="006648FA">
        <w:rPr>
          <w:b/>
          <w:sz w:val="28"/>
          <w:szCs w:val="20"/>
        </w:rPr>
        <w:t>XLVII</w:t>
      </w:r>
      <w:r>
        <w:rPr>
          <w:b/>
          <w:sz w:val="28"/>
          <w:szCs w:val="20"/>
        </w:rPr>
        <w:t>I Nadzwyczajnego</w:t>
      </w:r>
      <w:r w:rsidRPr="006648FA">
        <w:rPr>
          <w:b/>
          <w:sz w:val="28"/>
          <w:szCs w:val="20"/>
        </w:rPr>
        <w:t xml:space="preserve"> Okręgowego Zjazdu Lekarzy</w:t>
      </w:r>
    </w:p>
    <w:p w14:paraId="18990882" w14:textId="77777777" w:rsidR="008305CB" w:rsidRPr="006648FA" w:rsidRDefault="008305CB" w:rsidP="008305CB">
      <w:pPr>
        <w:spacing w:line="360" w:lineRule="auto"/>
        <w:jc w:val="center"/>
        <w:rPr>
          <w:b/>
          <w:sz w:val="28"/>
          <w:szCs w:val="20"/>
        </w:rPr>
      </w:pPr>
      <w:r w:rsidRPr="006648FA">
        <w:rPr>
          <w:b/>
          <w:sz w:val="28"/>
          <w:szCs w:val="20"/>
        </w:rPr>
        <w:t>Wielkopolskiej Izby Lekarskiej</w:t>
      </w:r>
    </w:p>
    <w:p w14:paraId="41E82A69" w14:textId="77777777" w:rsidR="008305CB" w:rsidRPr="006648FA" w:rsidRDefault="008305CB" w:rsidP="008305CB">
      <w:pPr>
        <w:spacing w:line="360" w:lineRule="auto"/>
        <w:jc w:val="center"/>
        <w:rPr>
          <w:b/>
          <w:sz w:val="28"/>
          <w:szCs w:val="20"/>
        </w:rPr>
      </w:pPr>
      <w:r w:rsidRPr="006648FA">
        <w:rPr>
          <w:b/>
          <w:sz w:val="28"/>
          <w:szCs w:val="20"/>
        </w:rPr>
        <w:t xml:space="preserve">z dnia </w:t>
      </w:r>
      <w:r>
        <w:rPr>
          <w:b/>
          <w:sz w:val="28"/>
          <w:szCs w:val="20"/>
        </w:rPr>
        <w:t>29 kwietnia</w:t>
      </w:r>
      <w:r w:rsidRPr="006648FA">
        <w:rPr>
          <w:b/>
          <w:sz w:val="28"/>
          <w:szCs w:val="20"/>
        </w:rPr>
        <w:t xml:space="preserve"> 2023 r.</w:t>
      </w:r>
    </w:p>
    <w:p w14:paraId="02AFC70E" w14:textId="77777777" w:rsidR="008305CB" w:rsidRPr="006648FA" w:rsidRDefault="008305CB" w:rsidP="008305CB">
      <w:pPr>
        <w:jc w:val="center"/>
        <w:rPr>
          <w:sz w:val="28"/>
          <w:szCs w:val="20"/>
        </w:rPr>
      </w:pPr>
    </w:p>
    <w:p w14:paraId="2C740D73" w14:textId="77777777" w:rsidR="008305CB" w:rsidRPr="006648FA" w:rsidRDefault="008305CB" w:rsidP="008305CB">
      <w:pPr>
        <w:spacing w:line="360" w:lineRule="auto"/>
        <w:jc w:val="center"/>
        <w:rPr>
          <w:sz w:val="28"/>
          <w:szCs w:val="20"/>
        </w:rPr>
      </w:pPr>
    </w:p>
    <w:p w14:paraId="7B34B271" w14:textId="77777777" w:rsidR="008305CB" w:rsidRPr="006648FA" w:rsidRDefault="008305CB" w:rsidP="008305CB">
      <w:pPr>
        <w:spacing w:line="360" w:lineRule="auto"/>
        <w:ind w:left="1276" w:hanging="1276"/>
        <w:jc w:val="both"/>
        <w:rPr>
          <w:b/>
        </w:rPr>
      </w:pPr>
      <w:r w:rsidRPr="006648FA">
        <w:rPr>
          <w:bCs/>
        </w:rPr>
        <w:t>w sprawie</w:t>
      </w:r>
      <w:r w:rsidRPr="006648FA">
        <w:rPr>
          <w:b/>
        </w:rPr>
        <w:t xml:space="preserve"> </w:t>
      </w:r>
      <w:r>
        <w:rPr>
          <w:b/>
        </w:rPr>
        <w:tab/>
        <w:t>zmiany Regulaminu organizacji i trybu działania Okręgowej Rady Lekarskiej Wielkopolskiej Izby Lekarskiej.</w:t>
      </w:r>
    </w:p>
    <w:p w14:paraId="2FAE9CB3" w14:textId="77777777" w:rsidR="008305CB" w:rsidRPr="006648FA" w:rsidRDefault="008305CB" w:rsidP="008305CB">
      <w:pPr>
        <w:spacing w:line="360" w:lineRule="auto"/>
        <w:jc w:val="both"/>
        <w:rPr>
          <w:b/>
        </w:rPr>
      </w:pPr>
    </w:p>
    <w:p w14:paraId="58BE5E69" w14:textId="77777777" w:rsidR="008305CB" w:rsidRPr="006648FA" w:rsidRDefault="008305CB" w:rsidP="008305CB">
      <w:pPr>
        <w:spacing w:line="360" w:lineRule="auto"/>
        <w:jc w:val="center"/>
      </w:pPr>
    </w:p>
    <w:p w14:paraId="1A38C4C1" w14:textId="77777777" w:rsidR="008305CB" w:rsidRPr="006648FA" w:rsidRDefault="008305CB" w:rsidP="008305CB">
      <w:pPr>
        <w:spacing w:line="360" w:lineRule="auto"/>
        <w:jc w:val="both"/>
        <w:rPr>
          <w:iCs/>
        </w:rPr>
      </w:pPr>
      <w:r w:rsidRPr="006648FA">
        <w:rPr>
          <w:iCs/>
        </w:rPr>
        <w:t xml:space="preserve">Na podstawie art. 24 pkt </w:t>
      </w:r>
      <w:r>
        <w:rPr>
          <w:iCs/>
        </w:rPr>
        <w:t xml:space="preserve">5 </w:t>
      </w:r>
      <w:proofErr w:type="spellStart"/>
      <w:r>
        <w:rPr>
          <w:iCs/>
        </w:rPr>
        <w:t>ppkt</w:t>
      </w:r>
      <w:proofErr w:type="spellEnd"/>
      <w:r>
        <w:rPr>
          <w:iCs/>
        </w:rPr>
        <w:t xml:space="preserve"> a)</w:t>
      </w:r>
      <w:r w:rsidRPr="006648FA">
        <w:rPr>
          <w:iCs/>
        </w:rPr>
        <w:t xml:space="preserve"> ustawy z dnia 2 grudnia 2009 r. o izbach</w:t>
      </w:r>
      <w:r>
        <w:rPr>
          <w:iCs/>
        </w:rPr>
        <w:t xml:space="preserve"> lekarskich</w:t>
      </w:r>
      <w:r w:rsidRPr="006648FA">
        <w:rPr>
          <w:iCs/>
        </w:rPr>
        <w:t xml:space="preserve"> (tekst jedn. Dz. U. z 2021 r. poz. 1342</w:t>
      </w:r>
      <w:r>
        <w:rPr>
          <w:iCs/>
        </w:rPr>
        <w:t xml:space="preserve"> ze zm.</w:t>
      </w:r>
      <w:r w:rsidRPr="006648FA">
        <w:rPr>
          <w:iCs/>
        </w:rPr>
        <w:t>) uchwala się</w:t>
      </w:r>
      <w:r>
        <w:rPr>
          <w:iCs/>
        </w:rPr>
        <w:t>,</w:t>
      </w:r>
      <w:r w:rsidRPr="006648FA">
        <w:rPr>
          <w:iCs/>
        </w:rPr>
        <w:t xml:space="preserve"> co następuje:</w:t>
      </w:r>
    </w:p>
    <w:p w14:paraId="0EE0D517" w14:textId="77777777" w:rsidR="008305CB" w:rsidRPr="006648FA" w:rsidRDefault="008305CB" w:rsidP="008305CB">
      <w:pPr>
        <w:spacing w:after="120" w:line="360" w:lineRule="auto"/>
        <w:jc w:val="both"/>
      </w:pPr>
    </w:p>
    <w:p w14:paraId="625B96F0" w14:textId="77777777" w:rsidR="008305CB" w:rsidRPr="00E35640" w:rsidRDefault="008305CB" w:rsidP="008305CB">
      <w:pPr>
        <w:spacing w:after="120" w:line="360" w:lineRule="auto"/>
        <w:jc w:val="center"/>
        <w:rPr>
          <w:b/>
          <w:bCs/>
        </w:rPr>
      </w:pPr>
      <w:r w:rsidRPr="00E35640">
        <w:rPr>
          <w:b/>
          <w:bCs/>
        </w:rPr>
        <w:t>§ 1</w:t>
      </w:r>
    </w:p>
    <w:p w14:paraId="6EBA6F3E" w14:textId="77777777" w:rsidR="008305CB" w:rsidRPr="00E35640" w:rsidRDefault="008305CB" w:rsidP="008305CB">
      <w:pPr>
        <w:spacing w:after="120" w:line="360" w:lineRule="auto"/>
        <w:jc w:val="both"/>
        <w:rPr>
          <w:bCs/>
        </w:rPr>
      </w:pPr>
      <w:r w:rsidRPr="00E35640">
        <w:t xml:space="preserve">Zmienia się </w:t>
      </w:r>
      <w:r w:rsidRPr="00E35640">
        <w:rPr>
          <w:bCs/>
        </w:rPr>
        <w:t>Regulamin organizacji i trybu działania Okręgowej Rady Lekarskiej Wielkopolskiej Izby Lekarskiej, wprowadzony uchwałą nr 14/2012 XXXIII OZL WIL z dnia 31 marca 2012 r., ze zm., zwany dalej Regulaminem, w następującym zakresie:</w:t>
      </w:r>
    </w:p>
    <w:p w14:paraId="014A999C" w14:textId="77777777" w:rsidR="008305CB" w:rsidRPr="00E35640" w:rsidRDefault="008305CB" w:rsidP="008305CB">
      <w:pPr>
        <w:pStyle w:val="Akapitzlist"/>
        <w:numPr>
          <w:ilvl w:val="0"/>
          <w:numId w:val="2"/>
        </w:numPr>
        <w:spacing w:after="120" w:line="380" w:lineRule="exact"/>
        <w:ind w:left="426" w:hanging="426"/>
        <w:jc w:val="both"/>
        <w:rPr>
          <w:b/>
        </w:rPr>
      </w:pPr>
      <w:r>
        <w:t>z</w:t>
      </w:r>
      <w:r w:rsidRPr="00E35640">
        <w:t>mianie ulega § 2 Regulaminu, w którym dodaje się ust. 4 i 5 o następującym brzmieniu:</w:t>
      </w:r>
    </w:p>
    <w:p w14:paraId="25F3A15B" w14:textId="77777777" w:rsidR="008305CB" w:rsidRPr="00724988" w:rsidRDefault="008305CB" w:rsidP="008305CB">
      <w:pPr>
        <w:spacing w:after="120" w:line="360" w:lineRule="auto"/>
        <w:ind w:left="709" w:hanging="283"/>
        <w:jc w:val="both"/>
      </w:pPr>
      <w:r>
        <w:t>„</w:t>
      </w:r>
      <w:r w:rsidRPr="00724988">
        <w:t xml:space="preserve">4. Posiedzenia plenarne Rady mogą odbywać się stacjonarnie lub za pośrednictwem środków bezpośredniego porozumiewania się na odległość w sposób umożliwiający równoczesne komunikowanie się uczestników posiedzenia w czasie rzeczywistym, </w:t>
      </w:r>
      <w:r>
        <w:br/>
      </w:r>
      <w:r w:rsidRPr="00724988">
        <w:t xml:space="preserve">w tym wypowiadanie się członków Rady w toku obrad, i wzajemną identyfikację pomiędzy wszystkimi członkami Rady biorącymi udział w </w:t>
      </w:r>
      <w:r>
        <w:t>posiedzeniu</w:t>
      </w:r>
      <w:r w:rsidRPr="00724988">
        <w:t>.</w:t>
      </w:r>
    </w:p>
    <w:p w14:paraId="0E81F5EE" w14:textId="77777777" w:rsidR="008305CB" w:rsidRPr="00724988" w:rsidRDefault="008305CB" w:rsidP="008305CB">
      <w:pPr>
        <w:spacing w:after="120" w:line="360" w:lineRule="auto"/>
        <w:ind w:left="709" w:hanging="283"/>
        <w:jc w:val="both"/>
      </w:pPr>
      <w:r w:rsidRPr="00724988">
        <w:t>5.</w:t>
      </w:r>
      <w:r w:rsidRPr="00724988">
        <w:tab/>
        <w:t xml:space="preserve">Członek Rady potwierdza swoją obecność na posiedzeniu plenarnym poprzez złożenie podpisu na liście obecności, a w przypadku uczestnictwa w posiedzeniu </w:t>
      </w:r>
      <w:r w:rsidRPr="00724988">
        <w:br/>
        <w:t>za pośrednictwem środków bezpośredniego porozumiewania się na odległość, obecność potwierdza Sekretarz Rady.</w:t>
      </w:r>
      <w:r>
        <w:t>”</w:t>
      </w:r>
    </w:p>
    <w:p w14:paraId="2AC47095" w14:textId="77777777" w:rsidR="008305CB" w:rsidRPr="00724988" w:rsidRDefault="008305CB" w:rsidP="008305CB">
      <w:pPr>
        <w:spacing w:after="120" w:line="360" w:lineRule="auto"/>
        <w:ind w:left="426" w:hanging="426"/>
        <w:jc w:val="both"/>
      </w:pPr>
      <w:r w:rsidRPr="00724988">
        <w:t>2)</w:t>
      </w:r>
      <w:r w:rsidRPr="00724988">
        <w:tab/>
        <w:t>zmianie ulega § 9 ust. 2 Regulaminu, który przyjmuje następujące brzmienie:</w:t>
      </w:r>
    </w:p>
    <w:p w14:paraId="4D1FE067" w14:textId="77777777" w:rsidR="008305CB" w:rsidRPr="00724988" w:rsidRDefault="008305CB" w:rsidP="008305CB">
      <w:pPr>
        <w:spacing w:after="120" w:line="360" w:lineRule="auto"/>
        <w:ind w:left="709" w:hanging="283"/>
        <w:jc w:val="both"/>
      </w:pPr>
      <w:r>
        <w:t>„</w:t>
      </w:r>
      <w:r w:rsidRPr="00724988">
        <w:t>2.</w:t>
      </w:r>
      <w:r>
        <w:t xml:space="preserve"> </w:t>
      </w:r>
      <w:r w:rsidRPr="00724988">
        <w:t>Postanowienia § 2 ust. 4 i 5, § 3 ust. 3 i 4, § 4 i § 5 niniejszego Regulaminu stosuje się odpowiednio do działalności Prezydium Rady.</w:t>
      </w:r>
      <w:r>
        <w:t>”</w:t>
      </w:r>
    </w:p>
    <w:p w14:paraId="5AF0B090" w14:textId="77777777" w:rsidR="008305CB" w:rsidRDefault="008305CB" w:rsidP="008305CB">
      <w:pPr>
        <w:spacing w:after="120" w:line="360" w:lineRule="auto"/>
        <w:ind w:left="426" w:hanging="426"/>
        <w:jc w:val="both"/>
      </w:pPr>
      <w:r w:rsidRPr="00724988">
        <w:t>3)</w:t>
      </w:r>
      <w:r w:rsidRPr="00724988">
        <w:rPr>
          <w:b/>
          <w:bCs/>
        </w:rPr>
        <w:tab/>
      </w:r>
      <w:r w:rsidRPr="00724988">
        <w:t>zmianie ulega § 12 ust. 3 Regulaminu, który przyjmuje następujące brzmienie:</w:t>
      </w:r>
    </w:p>
    <w:p w14:paraId="5EB25E13" w14:textId="77777777" w:rsidR="008305CB" w:rsidRPr="00724988" w:rsidRDefault="008305CB" w:rsidP="008305CB">
      <w:pPr>
        <w:spacing w:after="120" w:line="360" w:lineRule="auto"/>
        <w:ind w:left="709" w:hanging="283"/>
        <w:jc w:val="both"/>
      </w:pPr>
      <w:r>
        <w:lastRenderedPageBreak/>
        <w:t xml:space="preserve">„ 3. </w:t>
      </w:r>
      <w:r w:rsidRPr="00724988">
        <w:t>Głosowanie przeprowadza się jawnie w następujący sposób:</w:t>
      </w:r>
    </w:p>
    <w:p w14:paraId="7BCFEFF7" w14:textId="77777777" w:rsidR="008305CB" w:rsidRPr="00724988" w:rsidRDefault="008305CB" w:rsidP="008305CB">
      <w:pPr>
        <w:pStyle w:val="Akapitzlist"/>
        <w:numPr>
          <w:ilvl w:val="0"/>
          <w:numId w:val="1"/>
        </w:numPr>
        <w:spacing w:after="120" w:line="360" w:lineRule="auto"/>
        <w:ind w:left="1134" w:hanging="426"/>
        <w:contextualSpacing w:val="0"/>
        <w:jc w:val="both"/>
      </w:pPr>
      <w:r w:rsidRPr="00724988">
        <w:t>poprzez podniesienie ręki, zliczenie głosów przez Sekretarza i podanie wyników głosowania przewodniczącemu obrad – w przypadku posiedzeń plenarnych odbywanych stacjonarnie;</w:t>
      </w:r>
    </w:p>
    <w:p w14:paraId="7335DA9A" w14:textId="77777777" w:rsidR="008305CB" w:rsidRPr="00724988" w:rsidRDefault="008305CB" w:rsidP="008305CB">
      <w:pPr>
        <w:pStyle w:val="Akapitzlist"/>
        <w:spacing w:after="120" w:line="360" w:lineRule="auto"/>
        <w:ind w:left="709" w:hanging="1"/>
        <w:contextualSpacing w:val="0"/>
        <w:jc w:val="both"/>
      </w:pPr>
      <w:r w:rsidRPr="00724988">
        <w:t>albo</w:t>
      </w:r>
    </w:p>
    <w:p w14:paraId="74103A28" w14:textId="77777777" w:rsidR="008305CB" w:rsidRPr="00724988" w:rsidRDefault="008305CB" w:rsidP="008305CB">
      <w:pPr>
        <w:pStyle w:val="Akapitzlist"/>
        <w:numPr>
          <w:ilvl w:val="0"/>
          <w:numId w:val="1"/>
        </w:numPr>
        <w:spacing w:after="120" w:line="360" w:lineRule="auto"/>
        <w:ind w:hanging="371"/>
        <w:contextualSpacing w:val="0"/>
        <w:jc w:val="both"/>
      </w:pPr>
      <w:r w:rsidRPr="00724988">
        <w:t xml:space="preserve">poprzez system informatyczny, tj. dedykowaną platformę do głosowania – </w:t>
      </w:r>
      <w:r>
        <w:br/>
        <w:t xml:space="preserve">w </w:t>
      </w:r>
      <w:r w:rsidRPr="00724988">
        <w:t>przypadku posiedzeń plenarnych odbywanych</w:t>
      </w:r>
      <w:r>
        <w:t xml:space="preserve"> z</w:t>
      </w:r>
      <w:r w:rsidRPr="00724988">
        <w:t>a pośrednictwem środków bezpośredniego porozumiewania się na odległość;</w:t>
      </w:r>
    </w:p>
    <w:p w14:paraId="2D94063F" w14:textId="77777777" w:rsidR="008305CB" w:rsidRPr="00724988" w:rsidRDefault="008305CB" w:rsidP="008305CB">
      <w:pPr>
        <w:pStyle w:val="Akapitzlist"/>
        <w:spacing w:after="120" w:line="360" w:lineRule="auto"/>
        <w:ind w:left="426" w:firstLine="141"/>
        <w:contextualSpacing w:val="0"/>
        <w:jc w:val="both"/>
      </w:pPr>
      <w:r w:rsidRPr="00724988">
        <w:t>- po zakończeniu głosowania jego wynik ogłasza Przewodniczący obrad.</w:t>
      </w:r>
      <w:r>
        <w:t>”</w:t>
      </w:r>
    </w:p>
    <w:p w14:paraId="22C06027" w14:textId="77777777" w:rsidR="008305CB" w:rsidRPr="00724988" w:rsidRDefault="008305CB" w:rsidP="008305CB">
      <w:pPr>
        <w:pStyle w:val="Akapitzlist"/>
        <w:spacing w:after="120" w:line="360" w:lineRule="auto"/>
        <w:ind w:left="426" w:hanging="426"/>
        <w:jc w:val="both"/>
      </w:pPr>
      <w:r w:rsidRPr="00724988">
        <w:t>4)</w:t>
      </w:r>
      <w:r w:rsidRPr="00724988">
        <w:tab/>
        <w:t>zmianie ulega § 13 ust. 1 Regulaminu, który przyjmuje następujące brzmienie:</w:t>
      </w:r>
    </w:p>
    <w:p w14:paraId="493573A9" w14:textId="77777777" w:rsidR="008305CB" w:rsidRPr="00A6398E" w:rsidRDefault="008305CB" w:rsidP="008305CB">
      <w:pPr>
        <w:spacing w:after="120" w:line="360" w:lineRule="auto"/>
        <w:ind w:left="360"/>
        <w:jc w:val="both"/>
      </w:pPr>
      <w:r>
        <w:t xml:space="preserve">„1. </w:t>
      </w:r>
      <w:r w:rsidRPr="00A6398E">
        <w:t>Przepisy § 12 ust. 1 – 4 stosuje się do trybu procedowania Prezydium Rady.</w:t>
      </w:r>
      <w:r>
        <w:t>”</w:t>
      </w:r>
    </w:p>
    <w:p w14:paraId="22A2FCC7" w14:textId="77777777" w:rsidR="008305CB" w:rsidRPr="00724988" w:rsidRDefault="008305CB" w:rsidP="008305CB">
      <w:pPr>
        <w:spacing w:after="120" w:line="360" w:lineRule="auto"/>
        <w:ind w:left="426" w:hanging="426"/>
        <w:jc w:val="both"/>
      </w:pPr>
      <w:r w:rsidRPr="00724988">
        <w:t>5)</w:t>
      </w:r>
      <w:r w:rsidRPr="00724988">
        <w:tab/>
        <w:t>zmianie ulega § 15 ust. 3 Regulaminu, który przyjmuje następujące brzmienie:</w:t>
      </w:r>
    </w:p>
    <w:p w14:paraId="61C824B9" w14:textId="77777777" w:rsidR="008305CB" w:rsidRPr="00A6398E" w:rsidRDefault="008305CB" w:rsidP="008305CB">
      <w:pPr>
        <w:spacing w:after="120" w:line="360" w:lineRule="auto"/>
        <w:ind w:left="426"/>
        <w:jc w:val="both"/>
      </w:pPr>
      <w:r>
        <w:t xml:space="preserve">„3. </w:t>
      </w:r>
      <w:r w:rsidRPr="00A6398E">
        <w:t>Rada oraz Prezydium Rady, z własnej inicjatywy lub na wniosek Komisji, może powołać stałe lub doraźne zespoły problemowe.</w:t>
      </w:r>
      <w:r>
        <w:t>”</w:t>
      </w:r>
    </w:p>
    <w:p w14:paraId="5635C385" w14:textId="77777777" w:rsidR="008305CB" w:rsidRPr="00E35640" w:rsidRDefault="008305CB" w:rsidP="008305CB">
      <w:pPr>
        <w:spacing w:after="120" w:line="380" w:lineRule="exact"/>
        <w:jc w:val="center"/>
        <w:rPr>
          <w:b/>
          <w:bCs/>
        </w:rPr>
      </w:pPr>
      <w:r>
        <w:rPr>
          <w:b/>
          <w:bCs/>
        </w:rPr>
        <w:t>§ 2</w:t>
      </w:r>
    </w:p>
    <w:p w14:paraId="679A97E3" w14:textId="77777777" w:rsidR="008305CB" w:rsidRPr="00E35640" w:rsidRDefault="008305CB" w:rsidP="008305CB">
      <w:pPr>
        <w:spacing w:line="360" w:lineRule="auto"/>
        <w:jc w:val="both"/>
      </w:pPr>
      <w:r w:rsidRPr="00E35640">
        <w:t>Uchwała wchodzi w życie z dniem podjęcia.</w:t>
      </w:r>
    </w:p>
    <w:p w14:paraId="30C1BFC0" w14:textId="77777777" w:rsidR="008305CB" w:rsidRDefault="008305CB" w:rsidP="008305CB">
      <w:pPr>
        <w:spacing w:line="360" w:lineRule="auto"/>
        <w:jc w:val="both"/>
        <w:rPr>
          <w:szCs w:val="20"/>
        </w:rPr>
      </w:pPr>
    </w:p>
    <w:p w14:paraId="13E5EBE4" w14:textId="77777777" w:rsidR="008305CB" w:rsidRPr="006648FA" w:rsidRDefault="008305CB" w:rsidP="008305CB">
      <w:pPr>
        <w:spacing w:line="360" w:lineRule="auto"/>
        <w:jc w:val="both"/>
        <w:rPr>
          <w:szCs w:val="20"/>
        </w:rPr>
      </w:pPr>
    </w:p>
    <w:p w14:paraId="769733B6" w14:textId="77777777" w:rsidR="008305CB" w:rsidRPr="006648FA" w:rsidRDefault="008305CB" w:rsidP="008305CB">
      <w:pPr>
        <w:jc w:val="both"/>
        <w:rPr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8305CB" w:rsidRPr="006648FA" w14:paraId="0570B0D6" w14:textId="77777777" w:rsidTr="007A7F98">
        <w:tc>
          <w:tcPr>
            <w:tcW w:w="4076" w:type="dxa"/>
            <w:hideMark/>
          </w:tcPr>
          <w:p w14:paraId="21A7BB90" w14:textId="77777777" w:rsidR="008305CB" w:rsidRPr="006648FA" w:rsidRDefault="008305CB" w:rsidP="007A7F98">
            <w:pPr>
              <w:spacing w:line="360" w:lineRule="auto"/>
              <w:jc w:val="center"/>
            </w:pPr>
            <w:r w:rsidRPr="006648FA">
              <w:t xml:space="preserve">Sekretarz </w:t>
            </w:r>
          </w:p>
          <w:p w14:paraId="3AD35343" w14:textId="77777777" w:rsidR="008305CB" w:rsidRPr="006648FA" w:rsidRDefault="008305CB" w:rsidP="007A7F98">
            <w:pPr>
              <w:spacing w:line="360" w:lineRule="auto"/>
              <w:jc w:val="center"/>
            </w:pPr>
            <w:r w:rsidRPr="006648FA">
              <w:t>XLVII</w:t>
            </w:r>
            <w:r>
              <w:t xml:space="preserve">I Nadzwyczajnego </w:t>
            </w:r>
            <w:r w:rsidRPr="006648FA">
              <w:t>Okręgowego Zjazdu Lekarzy</w:t>
            </w:r>
          </w:p>
          <w:p w14:paraId="582E03E9" w14:textId="77777777" w:rsidR="008305CB" w:rsidRPr="006648FA" w:rsidRDefault="008305CB" w:rsidP="007A7F9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14:paraId="7858E1ED" w14:textId="77777777" w:rsidR="008305CB" w:rsidRPr="006648FA" w:rsidRDefault="008305CB" w:rsidP="007A7F98">
            <w:pPr>
              <w:spacing w:line="360" w:lineRule="auto"/>
              <w:jc w:val="center"/>
            </w:pPr>
          </w:p>
        </w:tc>
        <w:tc>
          <w:tcPr>
            <w:tcW w:w="4143" w:type="dxa"/>
          </w:tcPr>
          <w:p w14:paraId="04E02A9A" w14:textId="77777777" w:rsidR="008305CB" w:rsidRPr="006648FA" w:rsidRDefault="008305CB" w:rsidP="007A7F98">
            <w:pPr>
              <w:spacing w:line="360" w:lineRule="auto"/>
              <w:jc w:val="center"/>
            </w:pPr>
            <w:r w:rsidRPr="006648FA">
              <w:t>Przewodniczący</w:t>
            </w:r>
          </w:p>
          <w:p w14:paraId="26CEFFD5" w14:textId="77777777" w:rsidR="008305CB" w:rsidRPr="006648FA" w:rsidRDefault="008305CB" w:rsidP="007A7F98">
            <w:pPr>
              <w:spacing w:line="360" w:lineRule="auto"/>
              <w:jc w:val="center"/>
            </w:pPr>
            <w:r w:rsidRPr="006648FA">
              <w:t>XLVII</w:t>
            </w:r>
            <w:r>
              <w:t>I Nadzwyczajnego</w:t>
            </w:r>
            <w:r w:rsidRPr="006648FA">
              <w:t xml:space="preserve"> Okręgowego Zjazdu Lekarzy</w:t>
            </w:r>
          </w:p>
          <w:p w14:paraId="6E395675" w14:textId="77777777" w:rsidR="008305CB" w:rsidRPr="006648FA" w:rsidRDefault="008305CB" w:rsidP="007A7F98">
            <w:pPr>
              <w:spacing w:line="360" w:lineRule="auto"/>
              <w:jc w:val="center"/>
            </w:pPr>
          </w:p>
          <w:p w14:paraId="28B6BCAB" w14:textId="77777777" w:rsidR="008305CB" w:rsidRPr="006648FA" w:rsidRDefault="008305CB" w:rsidP="007A7F98">
            <w:pPr>
              <w:spacing w:line="360" w:lineRule="auto"/>
              <w:jc w:val="center"/>
            </w:pPr>
          </w:p>
        </w:tc>
      </w:tr>
    </w:tbl>
    <w:p w14:paraId="4F3CA482" w14:textId="77777777" w:rsidR="008305CB" w:rsidRDefault="008305CB" w:rsidP="008305CB">
      <w:pPr>
        <w:jc w:val="center"/>
        <w:rPr>
          <w:b/>
          <w:bCs/>
        </w:rPr>
      </w:pPr>
    </w:p>
    <w:p w14:paraId="647FF3DA" w14:textId="77777777" w:rsidR="008305CB" w:rsidRDefault="008305CB" w:rsidP="008305CB">
      <w:pPr>
        <w:jc w:val="center"/>
        <w:rPr>
          <w:b/>
          <w:bCs/>
        </w:rPr>
      </w:pPr>
    </w:p>
    <w:p w14:paraId="1BBAF03A" w14:textId="77777777" w:rsidR="008305CB" w:rsidRPr="006529D3" w:rsidRDefault="008305CB" w:rsidP="008305CB">
      <w:pPr>
        <w:rPr>
          <w:b/>
          <w:bCs/>
        </w:rPr>
      </w:pPr>
      <w:r w:rsidRPr="006529D3">
        <w:t>Sprawdzono pod względem prawnym – r. pr. Marcin Zalewski – 3.03.2023 r.</w:t>
      </w:r>
    </w:p>
    <w:p w14:paraId="46740817" w14:textId="77777777" w:rsidR="00DD36E9" w:rsidRDefault="00DD36E9"/>
    <w:sectPr w:rsidR="00DD3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0EC2" w14:textId="77777777" w:rsidR="008305CB" w:rsidRDefault="008305CB" w:rsidP="008305CB">
      <w:r>
        <w:separator/>
      </w:r>
    </w:p>
  </w:endnote>
  <w:endnote w:type="continuationSeparator" w:id="0">
    <w:p w14:paraId="25C9E10C" w14:textId="77777777" w:rsidR="008305CB" w:rsidRDefault="008305CB" w:rsidP="008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F044" w14:textId="77777777" w:rsidR="008305CB" w:rsidRDefault="008305CB" w:rsidP="008305CB">
      <w:r>
        <w:separator/>
      </w:r>
    </w:p>
  </w:footnote>
  <w:footnote w:type="continuationSeparator" w:id="0">
    <w:p w14:paraId="7C9096FC" w14:textId="77777777" w:rsidR="008305CB" w:rsidRDefault="008305CB" w:rsidP="0083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2B35" w14:textId="52A6BC84" w:rsidR="008305CB" w:rsidRPr="008305CB" w:rsidRDefault="008305CB" w:rsidP="008305CB">
    <w:pPr>
      <w:pStyle w:val="Nagwek"/>
      <w:jc w:val="right"/>
    </w:pPr>
    <w:r w:rsidRPr="008305CB"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458"/>
    <w:multiLevelType w:val="hybridMultilevel"/>
    <w:tmpl w:val="03400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44C5"/>
    <w:multiLevelType w:val="hybridMultilevel"/>
    <w:tmpl w:val="F01AA372"/>
    <w:lvl w:ilvl="0" w:tplc="AFD062F0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037105">
    <w:abstractNumId w:val="1"/>
  </w:num>
  <w:num w:numId="2" w16cid:durableId="54737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BC"/>
    <w:rsid w:val="00664EBC"/>
    <w:rsid w:val="008305CB"/>
    <w:rsid w:val="00B473C8"/>
    <w:rsid w:val="00C921DC"/>
    <w:rsid w:val="00DD36E9"/>
    <w:rsid w:val="00E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55EA"/>
  <w15:chartTrackingRefBased/>
  <w15:docId w15:val="{BDF81780-4F72-41E0-820B-E79287A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5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5C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0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5C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D16C3641-E175-4789-95F4-B8E1A420478E}"/>
</file>

<file path=customXml/itemProps2.xml><?xml version="1.0" encoding="utf-8"?>
<ds:datastoreItem xmlns:ds="http://schemas.openxmlformats.org/officeDocument/2006/customXml" ds:itemID="{C45A6B86-C4FD-4FBC-AC40-E1BC11A84769}"/>
</file>

<file path=customXml/itemProps3.xml><?xml version="1.0" encoding="utf-8"?>
<ds:datastoreItem xmlns:ds="http://schemas.openxmlformats.org/officeDocument/2006/customXml" ds:itemID="{CCF82F4F-30A2-4286-A1FF-F544F3BBF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2023-04-26T09:18:00Z</dcterms:created>
  <dcterms:modified xsi:type="dcterms:W3CDTF">2023-04-26T09:19:00Z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0x010100B2DB1A820B9330408D01440ACF80D84F</vt:lpwstr>
  </property>
</Properties>
</file>