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B9" w:rsidRPr="00C46A66" w:rsidRDefault="00466DB9" w:rsidP="00466DB9">
      <w:pPr>
        <w:pStyle w:val="Tytu"/>
        <w:spacing w:line="360" w:lineRule="auto"/>
        <w:rPr>
          <w:rFonts w:ascii="Times New Roman" w:hAnsi="Times New Roman"/>
        </w:rPr>
      </w:pPr>
      <w:r w:rsidRPr="00C46A66">
        <w:rPr>
          <w:rFonts w:ascii="Times New Roman" w:hAnsi="Times New Roman"/>
        </w:rPr>
        <w:t>Sprawozdanie z działalności Komisji Praktyk Lekarskich</w:t>
      </w:r>
      <w:r w:rsidR="00C6289E">
        <w:rPr>
          <w:rFonts w:ascii="Times New Roman" w:hAnsi="Times New Roman"/>
        </w:rPr>
        <w:t xml:space="preserve"> </w:t>
      </w:r>
      <w:r w:rsidR="008F3AAF">
        <w:rPr>
          <w:rFonts w:ascii="Times New Roman" w:hAnsi="Times New Roman"/>
        </w:rPr>
        <w:t>w</w:t>
      </w:r>
      <w:r w:rsidRPr="00C46A66">
        <w:rPr>
          <w:rFonts w:ascii="Times New Roman" w:hAnsi="Times New Roman"/>
        </w:rPr>
        <w:t xml:space="preserve"> okres</w:t>
      </w:r>
      <w:r w:rsidR="008F3AAF">
        <w:rPr>
          <w:rFonts w:ascii="Times New Roman" w:hAnsi="Times New Roman"/>
        </w:rPr>
        <w:t>ie</w:t>
      </w:r>
      <w:r w:rsidRPr="00C46A66">
        <w:rPr>
          <w:rFonts w:ascii="Times New Roman" w:hAnsi="Times New Roman"/>
        </w:rPr>
        <w:t xml:space="preserve">  200</w:t>
      </w:r>
      <w:r w:rsidR="001E657A">
        <w:rPr>
          <w:rFonts w:ascii="Times New Roman" w:hAnsi="Times New Roman"/>
        </w:rPr>
        <w:t>9</w:t>
      </w:r>
      <w:r w:rsidRPr="00C46A66">
        <w:rPr>
          <w:rFonts w:ascii="Times New Roman" w:hAnsi="Times New Roman"/>
        </w:rPr>
        <w:t xml:space="preserve"> - 20</w:t>
      </w:r>
      <w:r w:rsidR="001E657A">
        <w:rPr>
          <w:rFonts w:ascii="Times New Roman" w:hAnsi="Times New Roman"/>
        </w:rPr>
        <w:t>13</w:t>
      </w:r>
    </w:p>
    <w:p w:rsidR="00466DB9" w:rsidRPr="00C46A66" w:rsidRDefault="00466DB9" w:rsidP="00466DB9">
      <w:pPr>
        <w:pStyle w:val="Tytu"/>
        <w:spacing w:line="360" w:lineRule="auto"/>
        <w:rPr>
          <w:rFonts w:ascii="Times New Roman" w:hAnsi="Times New Roman"/>
          <w:sz w:val="16"/>
        </w:rPr>
      </w:pPr>
    </w:p>
    <w:p w:rsidR="001E657A" w:rsidRDefault="00466DB9" w:rsidP="00466DB9">
      <w:pPr>
        <w:pStyle w:val="Tytu"/>
        <w:spacing w:line="360" w:lineRule="auto"/>
        <w:ind w:firstLine="708"/>
        <w:jc w:val="both"/>
        <w:rPr>
          <w:rFonts w:ascii="Times New Roman" w:hAnsi="Times New Roman"/>
          <w:i w:val="0"/>
          <w:iCs/>
          <w:u w:val="none"/>
        </w:rPr>
      </w:pPr>
      <w:r w:rsidRPr="00C46A66">
        <w:rPr>
          <w:rFonts w:ascii="Times New Roman" w:hAnsi="Times New Roman"/>
          <w:b w:val="0"/>
          <w:bCs/>
          <w:i w:val="0"/>
          <w:iCs/>
          <w:u w:val="none"/>
        </w:rPr>
        <w:t xml:space="preserve">Komisja Indywidualnych Praktyk Lekarskich </w:t>
      </w:r>
      <w:r w:rsidR="001E657A">
        <w:rPr>
          <w:rFonts w:ascii="Times New Roman" w:hAnsi="Times New Roman"/>
          <w:b w:val="0"/>
          <w:bCs/>
          <w:i w:val="0"/>
          <w:iCs/>
          <w:u w:val="none"/>
        </w:rPr>
        <w:t>dzia</w:t>
      </w:r>
      <w:r w:rsidRPr="00C46A66">
        <w:rPr>
          <w:rFonts w:ascii="Times New Roman" w:hAnsi="Times New Roman"/>
          <w:b w:val="0"/>
          <w:bCs/>
          <w:i w:val="0"/>
          <w:iCs/>
          <w:u w:val="none"/>
        </w:rPr>
        <w:t>ła</w:t>
      </w:r>
      <w:r w:rsidR="00D1384F">
        <w:rPr>
          <w:rFonts w:ascii="Times New Roman" w:hAnsi="Times New Roman"/>
          <w:b w:val="0"/>
          <w:bCs/>
          <w:i w:val="0"/>
          <w:iCs/>
          <w:u w:val="none"/>
        </w:rPr>
        <w:t>ła</w:t>
      </w:r>
      <w:r w:rsidRPr="00C46A66">
        <w:rPr>
          <w:rFonts w:ascii="Times New Roman" w:hAnsi="Times New Roman"/>
          <w:b w:val="0"/>
          <w:bCs/>
          <w:i w:val="0"/>
          <w:iCs/>
          <w:u w:val="none"/>
        </w:rPr>
        <w:t xml:space="preserve"> </w:t>
      </w:r>
      <w:r w:rsidR="001E657A">
        <w:rPr>
          <w:rFonts w:ascii="Times New Roman" w:hAnsi="Times New Roman"/>
          <w:b w:val="0"/>
          <w:bCs/>
          <w:i w:val="0"/>
          <w:iCs/>
          <w:u w:val="none"/>
        </w:rPr>
        <w:t xml:space="preserve">na podstawie </w:t>
      </w:r>
      <w:r w:rsidRPr="00C46A66">
        <w:rPr>
          <w:rFonts w:ascii="Times New Roman" w:hAnsi="Times New Roman"/>
          <w:b w:val="0"/>
          <w:bCs/>
          <w:i w:val="0"/>
          <w:iCs/>
          <w:u w:val="none"/>
        </w:rPr>
        <w:t>uchwał</w:t>
      </w:r>
      <w:r w:rsidR="001E657A">
        <w:rPr>
          <w:rFonts w:ascii="Times New Roman" w:hAnsi="Times New Roman"/>
          <w:b w:val="0"/>
          <w:bCs/>
          <w:i w:val="0"/>
          <w:iCs/>
          <w:u w:val="none"/>
        </w:rPr>
        <w:t>y ORL nr 180</w:t>
      </w:r>
      <w:r w:rsidRPr="00C46A66">
        <w:rPr>
          <w:rFonts w:ascii="Times New Roman" w:hAnsi="Times New Roman"/>
          <w:b w:val="0"/>
          <w:bCs/>
          <w:i w:val="0"/>
          <w:iCs/>
          <w:u w:val="none"/>
        </w:rPr>
        <w:t>/200</w:t>
      </w:r>
      <w:r w:rsidR="001E657A">
        <w:rPr>
          <w:rFonts w:ascii="Times New Roman" w:hAnsi="Times New Roman"/>
          <w:b w:val="0"/>
          <w:bCs/>
          <w:i w:val="0"/>
          <w:iCs/>
          <w:u w:val="none"/>
        </w:rPr>
        <w:t>9 z dnia 13</w:t>
      </w:r>
      <w:r w:rsidRPr="00C46A66">
        <w:rPr>
          <w:rFonts w:ascii="Times New Roman" w:hAnsi="Times New Roman"/>
          <w:b w:val="0"/>
          <w:bCs/>
          <w:i w:val="0"/>
          <w:iCs/>
          <w:u w:val="none"/>
        </w:rPr>
        <w:t>.</w:t>
      </w:r>
      <w:r w:rsidR="001E657A">
        <w:rPr>
          <w:rFonts w:ascii="Times New Roman" w:hAnsi="Times New Roman"/>
          <w:b w:val="0"/>
          <w:bCs/>
          <w:i w:val="0"/>
          <w:iCs/>
          <w:u w:val="none"/>
        </w:rPr>
        <w:t xml:space="preserve">12.2009 </w:t>
      </w:r>
      <w:r w:rsidRPr="00C46A66">
        <w:rPr>
          <w:rFonts w:ascii="Times New Roman" w:hAnsi="Times New Roman"/>
          <w:b w:val="0"/>
          <w:bCs/>
          <w:i w:val="0"/>
          <w:iCs/>
          <w:u w:val="none"/>
        </w:rPr>
        <w:t xml:space="preserve">r. Przewodniczącym Komisji jest </w:t>
      </w:r>
      <w:r w:rsidR="001E657A">
        <w:rPr>
          <w:rFonts w:ascii="Times New Roman" w:hAnsi="Times New Roman"/>
          <w:i w:val="0"/>
          <w:iCs/>
          <w:u w:val="none"/>
        </w:rPr>
        <w:t>dr</w:t>
      </w:r>
      <w:r>
        <w:rPr>
          <w:rFonts w:ascii="Times New Roman" w:hAnsi="Times New Roman"/>
          <w:i w:val="0"/>
          <w:iCs/>
          <w:u w:val="none"/>
        </w:rPr>
        <w:t xml:space="preserve"> </w:t>
      </w:r>
      <w:r w:rsidR="001E657A">
        <w:rPr>
          <w:rFonts w:ascii="Times New Roman" w:hAnsi="Times New Roman"/>
          <w:i w:val="0"/>
          <w:iCs/>
          <w:u w:val="none"/>
        </w:rPr>
        <w:t>Stanisław Schneider.</w:t>
      </w:r>
      <w:r w:rsidRPr="00C46A66">
        <w:rPr>
          <w:rFonts w:ascii="Times New Roman" w:hAnsi="Times New Roman"/>
          <w:i w:val="0"/>
          <w:iCs/>
          <w:u w:val="none"/>
        </w:rPr>
        <w:t xml:space="preserve"> </w:t>
      </w:r>
    </w:p>
    <w:p w:rsidR="00D11B01" w:rsidRPr="008F3AAF" w:rsidRDefault="00D11B01" w:rsidP="00D11B01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 w:rsidRPr="008F3AAF">
        <w:rPr>
          <w:rFonts w:ascii="Times New Roman" w:hAnsi="Times New Roman"/>
          <w:b w:val="0"/>
          <w:bCs/>
          <w:i w:val="0"/>
          <w:iCs/>
          <w:u w:val="none"/>
        </w:rPr>
        <w:t>Miniona kadencja to w pracy Komisji czas działania zarówno starych przepisów jak i nowej ustawy o działalności leczniczej z dnia 15 kwietnia 2011r. , która weszła w życie 1 lipca 2011r.</w:t>
      </w:r>
    </w:p>
    <w:p w:rsidR="00D11B01" w:rsidRPr="008F3AAF" w:rsidRDefault="00D11B01" w:rsidP="00D11B01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 w:rsidRPr="008F3AAF">
        <w:rPr>
          <w:rFonts w:ascii="Times New Roman" w:hAnsi="Times New Roman"/>
          <w:b w:val="0"/>
          <w:bCs/>
          <w:i w:val="0"/>
          <w:iCs/>
          <w:u w:val="none"/>
        </w:rPr>
        <w:t xml:space="preserve"> W ramach jeszcze starych przepisów w latach 2009-2011 wszystkie praktyki </w:t>
      </w:r>
      <w:r w:rsidR="00C6289E">
        <w:rPr>
          <w:rFonts w:ascii="Times New Roman" w:hAnsi="Times New Roman"/>
          <w:b w:val="0"/>
          <w:bCs/>
          <w:i w:val="0"/>
          <w:iCs/>
          <w:u w:val="none"/>
        </w:rPr>
        <w:t>p</w:t>
      </w:r>
      <w:r w:rsidRPr="008F3AAF">
        <w:rPr>
          <w:rFonts w:ascii="Times New Roman" w:hAnsi="Times New Roman"/>
          <w:b w:val="0"/>
          <w:bCs/>
          <w:i w:val="0"/>
          <w:iCs/>
          <w:u w:val="none"/>
        </w:rPr>
        <w:t xml:space="preserve">o złożeniu przez lekarzy kompletu dokumentów </w:t>
      </w:r>
      <w:r w:rsidR="00C6289E">
        <w:rPr>
          <w:rFonts w:ascii="Times New Roman" w:hAnsi="Times New Roman"/>
          <w:b w:val="0"/>
          <w:bCs/>
          <w:i w:val="0"/>
          <w:iCs/>
          <w:u w:val="none"/>
        </w:rPr>
        <w:t xml:space="preserve">były wizytowane przez </w:t>
      </w:r>
      <w:r w:rsidRPr="008F3AAF">
        <w:rPr>
          <w:rFonts w:ascii="Times New Roman" w:hAnsi="Times New Roman"/>
          <w:b w:val="0"/>
          <w:bCs/>
          <w:i w:val="0"/>
          <w:iCs/>
          <w:u w:val="none"/>
        </w:rPr>
        <w:t>zespoły wizytacyjne Komisji Praktyk</w:t>
      </w:r>
      <w:r w:rsidR="00C6289E">
        <w:rPr>
          <w:rFonts w:ascii="Times New Roman" w:hAnsi="Times New Roman"/>
          <w:b w:val="0"/>
          <w:bCs/>
          <w:i w:val="0"/>
          <w:iCs/>
          <w:u w:val="none"/>
        </w:rPr>
        <w:t>. S</w:t>
      </w:r>
      <w:r w:rsidRPr="008F3AAF">
        <w:rPr>
          <w:rFonts w:ascii="Times New Roman" w:hAnsi="Times New Roman"/>
          <w:b w:val="0"/>
          <w:bCs/>
          <w:i w:val="0"/>
          <w:iCs/>
          <w:u w:val="none"/>
        </w:rPr>
        <w:t>prawdzały</w:t>
      </w:r>
      <w:r w:rsidR="00C6289E">
        <w:rPr>
          <w:rFonts w:ascii="Times New Roman" w:hAnsi="Times New Roman"/>
          <w:b w:val="0"/>
          <w:bCs/>
          <w:i w:val="0"/>
          <w:iCs/>
          <w:u w:val="none"/>
        </w:rPr>
        <w:t xml:space="preserve"> one</w:t>
      </w:r>
      <w:r w:rsidRPr="008F3AAF">
        <w:rPr>
          <w:rFonts w:ascii="Times New Roman" w:hAnsi="Times New Roman"/>
          <w:b w:val="0"/>
          <w:bCs/>
          <w:i w:val="0"/>
          <w:iCs/>
          <w:u w:val="none"/>
        </w:rPr>
        <w:t xml:space="preserve"> zgodność zadeklarowanych danych dotyczących zakresu i rodzaju świadczeń oraz wyposażenie gabinetów. W przypadku praktyk w miejscu wezwania sprawdzane było posiadanie przez lekarza zestawu do udzielania pierwszej pomocy oraz miejsce do przechowywania dokumentacji medycznej.</w:t>
      </w:r>
    </w:p>
    <w:p w:rsidR="00D11B01" w:rsidRPr="008F3AAF" w:rsidRDefault="00D11B01" w:rsidP="00D11B01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 w:rsidRPr="008F3AAF">
        <w:rPr>
          <w:rFonts w:ascii="Times New Roman" w:hAnsi="Times New Roman"/>
          <w:b w:val="0"/>
          <w:bCs/>
          <w:i w:val="0"/>
          <w:iCs/>
          <w:u w:val="none"/>
        </w:rPr>
        <w:t xml:space="preserve">W okresie tym przeprowadzono </w:t>
      </w:r>
      <w:r w:rsidRPr="008F3AAF">
        <w:rPr>
          <w:rFonts w:ascii="Times New Roman" w:hAnsi="Times New Roman"/>
          <w:bCs/>
          <w:i w:val="0"/>
          <w:iCs/>
          <w:u w:val="none"/>
        </w:rPr>
        <w:t xml:space="preserve">1249 wizytacji </w:t>
      </w:r>
      <w:r w:rsidRPr="008F3AAF">
        <w:rPr>
          <w:rFonts w:ascii="Times New Roman" w:hAnsi="Times New Roman"/>
          <w:b w:val="0"/>
          <w:bCs/>
          <w:i w:val="0"/>
          <w:iCs/>
          <w:u w:val="none"/>
        </w:rPr>
        <w:t>praktyk lekarskich.</w:t>
      </w:r>
    </w:p>
    <w:p w:rsidR="00D11B01" w:rsidRDefault="00D11B01" w:rsidP="00D11B01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 w:rsidRPr="008F3AAF">
        <w:rPr>
          <w:rFonts w:ascii="Times New Roman" w:hAnsi="Times New Roman"/>
          <w:b w:val="0"/>
          <w:bCs/>
          <w:i w:val="0"/>
          <w:iCs/>
          <w:u w:val="none"/>
        </w:rPr>
        <w:t xml:space="preserve">Prezydium ORL, po przedłożeniu przez Komisję Praktyk odpowiednich wniosków podjęło w 2010r. i w 2011 r. ogółem </w:t>
      </w:r>
      <w:r w:rsidR="00F4064B" w:rsidRPr="008F3AAF">
        <w:rPr>
          <w:rFonts w:ascii="Times New Roman" w:hAnsi="Times New Roman"/>
          <w:bCs/>
          <w:i w:val="0"/>
          <w:iCs/>
          <w:u w:val="none"/>
        </w:rPr>
        <w:t xml:space="preserve">1249 </w:t>
      </w:r>
      <w:r w:rsidR="00F4064B" w:rsidRPr="008F3AAF">
        <w:rPr>
          <w:rFonts w:ascii="Times New Roman" w:hAnsi="Times New Roman"/>
          <w:b w:val="0"/>
          <w:bCs/>
          <w:i w:val="0"/>
          <w:iCs/>
          <w:u w:val="none"/>
        </w:rPr>
        <w:t>uchwał</w:t>
      </w:r>
      <w:r w:rsidRPr="008F3AAF">
        <w:rPr>
          <w:rFonts w:ascii="Times New Roman" w:hAnsi="Times New Roman"/>
          <w:b w:val="0"/>
          <w:bCs/>
          <w:i w:val="0"/>
          <w:iCs/>
          <w:u w:val="none"/>
        </w:rPr>
        <w:t>. Dotyczyły one wpisu oraz zmian wpisu do rejestru indywidualnych praktyk lekarskich, indywidualnych specjalistycznych praktyk lekarskich i grupowych praktyk lekarskich. Były to uchwały o wydaniu zaświadczenia o wpisie do rejestru, zmianie adresu praktyki, dodatkowych adresach praktyki, wydaniu zaświadczenia o wpisie na dodatkowe specjalizacje, a także o wykreśleniu jednego lub więcej adresów praktyki lub o skreśleniu z rejestru praktyk na podstawie pisemnych oświadczeń lekarzy.</w:t>
      </w:r>
    </w:p>
    <w:p w:rsidR="00C44498" w:rsidRPr="008F3AAF" w:rsidRDefault="00C44498" w:rsidP="00D11B01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 w:rsidRPr="008F3AAF">
        <w:rPr>
          <w:rFonts w:ascii="Times New Roman" w:hAnsi="Times New Roman"/>
          <w:b w:val="0"/>
          <w:bCs/>
          <w:i w:val="0"/>
          <w:iCs/>
          <w:u w:val="none"/>
        </w:rPr>
        <w:t>Przekaz</w:t>
      </w:r>
      <w:r>
        <w:rPr>
          <w:rFonts w:ascii="Times New Roman" w:hAnsi="Times New Roman"/>
          <w:b w:val="0"/>
          <w:bCs/>
          <w:i w:val="0"/>
          <w:iCs/>
          <w:u w:val="none"/>
        </w:rPr>
        <w:t>ywano</w:t>
      </w:r>
      <w:r w:rsidRPr="008F3AAF">
        <w:rPr>
          <w:rFonts w:ascii="Times New Roman" w:hAnsi="Times New Roman"/>
          <w:b w:val="0"/>
          <w:bCs/>
          <w:i w:val="0"/>
          <w:iCs/>
          <w:u w:val="none"/>
        </w:rPr>
        <w:t xml:space="preserve"> wyciągi z rejestru praktyk WIL dla</w:t>
      </w:r>
      <w:r>
        <w:rPr>
          <w:rFonts w:ascii="Times New Roman" w:hAnsi="Times New Roman"/>
          <w:b w:val="0"/>
          <w:bCs/>
          <w:i w:val="0"/>
          <w:iCs/>
          <w:u w:val="none"/>
        </w:rPr>
        <w:t xml:space="preserve"> Wojewody, </w:t>
      </w:r>
      <w:r w:rsidRPr="008F3AAF">
        <w:rPr>
          <w:rFonts w:ascii="Times New Roman" w:hAnsi="Times New Roman"/>
          <w:b w:val="0"/>
          <w:bCs/>
          <w:i w:val="0"/>
          <w:iCs/>
          <w:u w:val="none"/>
        </w:rPr>
        <w:t xml:space="preserve">Powiatowych Inspektorów Sanitarnych z terenu Wielkopolski </w:t>
      </w:r>
      <w:r>
        <w:rPr>
          <w:rFonts w:ascii="Times New Roman" w:hAnsi="Times New Roman"/>
          <w:b w:val="0"/>
          <w:bCs/>
          <w:i w:val="0"/>
          <w:iCs/>
          <w:u w:val="none"/>
        </w:rPr>
        <w:t>oraz</w:t>
      </w:r>
      <w:r w:rsidR="00C6289E">
        <w:rPr>
          <w:rFonts w:ascii="Times New Roman" w:hAnsi="Times New Roman"/>
          <w:b w:val="0"/>
          <w:bCs/>
          <w:i w:val="0"/>
          <w:iCs/>
          <w:u w:val="none"/>
        </w:rPr>
        <w:t xml:space="preserve"> informacje</w:t>
      </w:r>
      <w:r w:rsidR="00C6289E" w:rsidRPr="008F3AAF">
        <w:rPr>
          <w:rFonts w:ascii="Times New Roman" w:hAnsi="Times New Roman"/>
          <w:b w:val="0"/>
          <w:bCs/>
          <w:i w:val="0"/>
          <w:iCs/>
          <w:u w:val="none"/>
        </w:rPr>
        <w:t xml:space="preserve"> o ilości i strukturze indywidualnych praktyk na terenie miasta</w:t>
      </w:r>
      <w:r>
        <w:rPr>
          <w:rFonts w:ascii="Times New Roman" w:hAnsi="Times New Roman"/>
          <w:b w:val="0"/>
          <w:bCs/>
          <w:i w:val="0"/>
          <w:iCs/>
          <w:u w:val="none"/>
        </w:rPr>
        <w:t xml:space="preserve"> dla </w:t>
      </w:r>
      <w:r w:rsidRPr="008F3AAF">
        <w:rPr>
          <w:rFonts w:ascii="Times New Roman" w:hAnsi="Times New Roman"/>
          <w:b w:val="0"/>
          <w:bCs/>
          <w:i w:val="0"/>
          <w:iCs/>
          <w:u w:val="none"/>
        </w:rPr>
        <w:t>Wydziału Rozwoju Miasta, U</w:t>
      </w:r>
      <w:r>
        <w:rPr>
          <w:rFonts w:ascii="Times New Roman" w:hAnsi="Times New Roman"/>
          <w:b w:val="0"/>
          <w:bCs/>
          <w:i w:val="0"/>
          <w:iCs/>
          <w:u w:val="none"/>
        </w:rPr>
        <w:t>rzędu Miasta Poznania.</w:t>
      </w:r>
    </w:p>
    <w:p w:rsidR="00D11B01" w:rsidRDefault="00D11B01" w:rsidP="00D11B01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 w:rsidRPr="008F3AAF">
        <w:rPr>
          <w:rFonts w:ascii="Times New Roman" w:hAnsi="Times New Roman"/>
          <w:b w:val="0"/>
          <w:bCs/>
          <w:i w:val="0"/>
          <w:iCs/>
          <w:u w:val="none"/>
        </w:rPr>
        <w:t>Po wejściu w życie nowej ustawy o działalności leczniczej i rozporządzeń wykonawczych do niej, od początku listopada 2011 r., praktyki lekarskie rejestrowane są na nowych zasadach. Zmieniły się wzory wniosków i wymogi dotyczące dokumentów wymaganych przy rejestracji. Zgodnie z nową ustawą znacznie zmniejszyły się opłaty za wpis do rejestru i zmianę wpisu</w:t>
      </w:r>
      <w:r w:rsidR="008F3AAF" w:rsidRPr="008F3AAF">
        <w:rPr>
          <w:rFonts w:ascii="Times New Roman" w:hAnsi="Times New Roman"/>
          <w:b w:val="0"/>
          <w:bCs/>
          <w:i w:val="0"/>
          <w:iCs/>
          <w:u w:val="none"/>
        </w:rPr>
        <w:t>.</w:t>
      </w:r>
      <w:r w:rsidRPr="008F3AAF">
        <w:rPr>
          <w:rFonts w:ascii="Times New Roman" w:hAnsi="Times New Roman"/>
          <w:b w:val="0"/>
          <w:bCs/>
          <w:i w:val="0"/>
          <w:iCs/>
          <w:u w:val="none"/>
        </w:rPr>
        <w:t xml:space="preserve">  Nie ma już wcześniejszych wizytacji praktyk. Nadzór nad nimi pozostał dalej w gestii iz</w:t>
      </w:r>
      <w:r w:rsidR="008F3AAF">
        <w:rPr>
          <w:rFonts w:ascii="Times New Roman" w:hAnsi="Times New Roman"/>
          <w:b w:val="0"/>
          <w:bCs/>
          <w:i w:val="0"/>
          <w:iCs/>
          <w:u w:val="none"/>
        </w:rPr>
        <w:t>by lekarskiej, lecz kontrole s</w:t>
      </w:r>
      <w:r w:rsidRPr="008F3AAF">
        <w:rPr>
          <w:rFonts w:ascii="Times New Roman" w:hAnsi="Times New Roman"/>
          <w:b w:val="0"/>
          <w:bCs/>
          <w:i w:val="0"/>
          <w:iCs/>
          <w:u w:val="none"/>
        </w:rPr>
        <w:t>ą przeprowadzane przez Komisję Praktyk Lekarskich w szczególnych przypadkach.</w:t>
      </w:r>
    </w:p>
    <w:p w:rsidR="00D11B01" w:rsidRDefault="008F3AAF" w:rsidP="00D11B01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>
        <w:rPr>
          <w:rFonts w:ascii="Times New Roman" w:hAnsi="Times New Roman"/>
          <w:b w:val="0"/>
          <w:bCs/>
          <w:i w:val="0"/>
          <w:iCs/>
          <w:u w:val="none"/>
        </w:rPr>
        <w:lastRenderedPageBreak/>
        <w:t xml:space="preserve">Ustawa o działalności leczniczej </w:t>
      </w:r>
      <w:r w:rsidR="00960161">
        <w:rPr>
          <w:rFonts w:ascii="Times New Roman" w:hAnsi="Times New Roman"/>
          <w:b w:val="0"/>
          <w:bCs/>
          <w:i w:val="0"/>
          <w:iCs/>
          <w:u w:val="none"/>
        </w:rPr>
        <w:t>wprowadziła ogólnopolski rejestr wszystkich podmiotów leczniczych. Jego część obejmującą indywidualne praktyki lekarskie powierzono do prowadzenia naszemu samorządowi. Narzuconą nam konieczność przerejestrowania praktyk staraliśmy się zorganizować w sposób możliwie przyjazny dla lekarzy traktując jako priorytet konieczność rzetelnego prowadzenia rejestru.</w:t>
      </w:r>
    </w:p>
    <w:p w:rsidR="00D1384F" w:rsidRPr="00C44498" w:rsidRDefault="00D1384F" w:rsidP="00D1384F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Zmiany w rejestrze prowadzonym przez izbę dotyczyły przede wszystkim tych lekarzy, którzy jako praktyka lekarska na wezwanie lub praktyka lekarska w gabinecie zawarli ze szpitalem, przychodnią itp. kontrakt, czyli umowę cywilnoprawną o świadczenie usług na terenie tej placówki. </w:t>
      </w:r>
    </w:p>
    <w:p w:rsidR="00D1384F" w:rsidRPr="00C44498" w:rsidRDefault="00D1384F" w:rsidP="00C6289E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 w:rsidRPr="00C44498">
        <w:rPr>
          <w:rFonts w:ascii="Times New Roman" w:hAnsi="Times New Roman"/>
          <w:b w:val="0"/>
          <w:bCs/>
          <w:i w:val="0"/>
          <w:iCs/>
          <w:u w:val="none"/>
        </w:rPr>
        <w:t>Łącznie w 2012</w:t>
      </w:r>
      <w:r w:rsidR="00C44498">
        <w:rPr>
          <w:rFonts w:ascii="Times New Roman" w:hAnsi="Times New Roman"/>
          <w:b w:val="0"/>
          <w:bCs/>
          <w:i w:val="0"/>
          <w:iCs/>
          <w:u w:val="none"/>
        </w:rPr>
        <w:t xml:space="preserve"> i 2013</w:t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 roku złożono do Wielkopolskiej Izby Lekarskiej </w:t>
      </w:r>
      <w:r w:rsidR="00874D8E" w:rsidRPr="00874D8E">
        <w:rPr>
          <w:rFonts w:ascii="Times New Roman" w:hAnsi="Times New Roman"/>
          <w:bCs/>
          <w:i w:val="0"/>
          <w:iCs/>
          <w:u w:val="none"/>
        </w:rPr>
        <w:t>6388</w:t>
      </w:r>
      <w:r w:rsidRPr="00C44498">
        <w:rPr>
          <w:rFonts w:ascii="Times New Roman" w:hAnsi="Times New Roman"/>
          <w:bCs/>
          <w:i w:val="0"/>
          <w:iCs/>
          <w:u w:val="none"/>
        </w:rPr>
        <w:t xml:space="preserve"> </w:t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>wniosków o wpis do rejestru i zm</w:t>
      </w:r>
      <w:r w:rsidR="00C6289E">
        <w:rPr>
          <w:rFonts w:ascii="Times New Roman" w:hAnsi="Times New Roman"/>
          <w:b w:val="0"/>
          <w:bCs/>
          <w:i w:val="0"/>
          <w:iCs/>
          <w:u w:val="none"/>
        </w:rPr>
        <w:t>ianę wpisu. Dokonano również</w:t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 </w:t>
      </w:r>
      <w:r w:rsidR="00C6289E">
        <w:rPr>
          <w:rFonts w:ascii="Times New Roman" w:hAnsi="Times New Roman"/>
          <w:bCs/>
          <w:i w:val="0"/>
          <w:iCs/>
          <w:u w:val="none"/>
        </w:rPr>
        <w:t>347</w:t>
      </w:r>
      <w:r w:rsidRPr="00C44498">
        <w:rPr>
          <w:rFonts w:ascii="Times New Roman" w:hAnsi="Times New Roman"/>
          <w:bCs/>
          <w:i w:val="0"/>
          <w:iCs/>
          <w:u w:val="none"/>
        </w:rPr>
        <w:t xml:space="preserve"> </w:t>
      </w:r>
      <w:r w:rsidR="00C6289E">
        <w:rPr>
          <w:rFonts w:ascii="Times New Roman" w:hAnsi="Times New Roman"/>
          <w:b w:val="0"/>
          <w:bCs/>
          <w:i w:val="0"/>
          <w:iCs/>
          <w:u w:val="none"/>
        </w:rPr>
        <w:t>wykreśleń praktyk z rejestru.</w:t>
      </w:r>
    </w:p>
    <w:p w:rsidR="00D1384F" w:rsidRPr="00C44498" w:rsidRDefault="00BF5314" w:rsidP="00D1384F">
      <w:pPr>
        <w:pStyle w:val="Tytu"/>
        <w:spacing w:line="360" w:lineRule="auto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>
        <w:rPr>
          <w:rFonts w:ascii="Times New Roman" w:hAnsi="Times New Roman"/>
          <w:b w:val="0"/>
          <w:bCs/>
          <w:i w:val="0"/>
          <w:iCs/>
          <w:u w:val="none"/>
        </w:rPr>
        <w:t>Obecnie</w:t>
      </w:r>
      <w:r w:rsidR="00D1384F"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 w Wielkopolskiej Izbie Lekarskiej </w:t>
      </w:r>
      <w:r w:rsidR="00C6289E">
        <w:rPr>
          <w:rFonts w:ascii="Times New Roman" w:hAnsi="Times New Roman"/>
          <w:b w:val="0"/>
          <w:bCs/>
          <w:i w:val="0"/>
          <w:iCs/>
          <w:u w:val="none"/>
        </w:rPr>
        <w:t xml:space="preserve">jest </w:t>
      </w:r>
      <w:r w:rsidR="00D1384F" w:rsidRPr="00C44498">
        <w:rPr>
          <w:rFonts w:ascii="Times New Roman" w:hAnsi="Times New Roman"/>
          <w:b w:val="0"/>
          <w:bCs/>
          <w:i w:val="0"/>
          <w:iCs/>
          <w:u w:val="none"/>
        </w:rPr>
        <w:t>zarejestrowan</w:t>
      </w:r>
      <w:r w:rsidR="00C6289E">
        <w:rPr>
          <w:rFonts w:ascii="Times New Roman" w:hAnsi="Times New Roman"/>
          <w:b w:val="0"/>
          <w:bCs/>
          <w:i w:val="0"/>
          <w:iCs/>
          <w:u w:val="none"/>
        </w:rPr>
        <w:t>ych</w:t>
      </w:r>
      <w:r w:rsidR="00D1384F" w:rsidRPr="00C44498">
        <w:rPr>
          <w:rFonts w:ascii="Times New Roman" w:hAnsi="Times New Roman"/>
          <w:b w:val="0"/>
          <w:bCs/>
          <w:i w:val="0"/>
          <w:iCs/>
          <w:u w:val="none"/>
        </w:rPr>
        <w:t>:</w:t>
      </w:r>
    </w:p>
    <w:p w:rsidR="00D1384F" w:rsidRPr="00C44498" w:rsidRDefault="00D1384F" w:rsidP="00D1384F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- </w:t>
      </w:r>
      <w:r w:rsidR="00C6289E">
        <w:rPr>
          <w:rFonts w:ascii="Times New Roman" w:hAnsi="Times New Roman"/>
          <w:bCs/>
          <w:i w:val="0"/>
          <w:iCs/>
          <w:u w:val="none"/>
        </w:rPr>
        <w:t>1041</w:t>
      </w:r>
      <w:r w:rsidRPr="00C44498">
        <w:rPr>
          <w:rFonts w:ascii="Times New Roman" w:hAnsi="Times New Roman"/>
          <w:bCs/>
          <w:i w:val="0"/>
          <w:iCs/>
          <w:u w:val="none"/>
        </w:rPr>
        <w:t xml:space="preserve"> </w:t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>-</w:t>
      </w:r>
      <w:r w:rsidRPr="00C44498">
        <w:rPr>
          <w:rFonts w:ascii="Times New Roman" w:hAnsi="Times New Roman"/>
          <w:bCs/>
          <w:i w:val="0"/>
          <w:iCs/>
          <w:u w:val="none"/>
        </w:rPr>
        <w:t xml:space="preserve"> </w:t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>indywidualnych praktyk lekarskich wyłącznie w miejscu wezwania</w:t>
      </w:r>
    </w:p>
    <w:p w:rsidR="00D1384F" w:rsidRPr="00C44498" w:rsidRDefault="00D1384F" w:rsidP="00D1384F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 w:rsidRPr="00C44498">
        <w:rPr>
          <w:rFonts w:ascii="Times New Roman" w:hAnsi="Times New Roman"/>
          <w:b w:val="0"/>
          <w:bCs/>
          <w:i w:val="0"/>
          <w:iCs/>
          <w:u w:val="none"/>
        </w:rPr>
        <w:t>-</w:t>
      </w:r>
      <w:r w:rsidR="00C6289E">
        <w:rPr>
          <w:rFonts w:ascii="Times New Roman" w:hAnsi="Times New Roman"/>
          <w:bCs/>
          <w:i w:val="0"/>
          <w:iCs/>
          <w:u w:val="none"/>
        </w:rPr>
        <w:t xml:space="preserve"> </w:t>
      </w:r>
      <w:r w:rsidRPr="00C44498">
        <w:rPr>
          <w:rFonts w:ascii="Times New Roman" w:hAnsi="Times New Roman"/>
          <w:bCs/>
          <w:i w:val="0"/>
          <w:iCs/>
          <w:u w:val="none"/>
        </w:rPr>
        <w:t>8</w:t>
      </w:r>
      <w:r w:rsidR="00C6289E">
        <w:rPr>
          <w:rFonts w:ascii="Times New Roman" w:hAnsi="Times New Roman"/>
          <w:bCs/>
          <w:i w:val="0"/>
          <w:iCs/>
          <w:u w:val="none"/>
        </w:rPr>
        <w:t>66</w:t>
      </w:r>
      <w:r w:rsidRPr="00C44498">
        <w:rPr>
          <w:rFonts w:ascii="Times New Roman" w:hAnsi="Times New Roman"/>
          <w:bCs/>
          <w:i w:val="0"/>
          <w:iCs/>
          <w:u w:val="none"/>
        </w:rPr>
        <w:t xml:space="preserve"> </w:t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>- indywidualnych praktyk lekarskich wyłącznie w przedsiębiorstwie podmiotu leczniczego</w:t>
      </w:r>
    </w:p>
    <w:p w:rsidR="00D1384F" w:rsidRPr="00C44498" w:rsidRDefault="00D1384F" w:rsidP="00D1384F">
      <w:pPr>
        <w:pStyle w:val="Tytu"/>
        <w:spacing w:line="360" w:lineRule="auto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 w:rsidRPr="00C44498">
        <w:rPr>
          <w:rFonts w:ascii="Times New Roman" w:hAnsi="Times New Roman"/>
          <w:bCs/>
          <w:i w:val="0"/>
          <w:iCs/>
          <w:u w:val="none"/>
        </w:rPr>
        <w:tab/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- </w:t>
      </w:r>
      <w:r w:rsidR="00C6289E">
        <w:rPr>
          <w:rFonts w:ascii="Times New Roman" w:hAnsi="Times New Roman"/>
          <w:bCs/>
          <w:i w:val="0"/>
          <w:iCs/>
          <w:u w:val="none"/>
        </w:rPr>
        <w:t>1993</w:t>
      </w:r>
      <w:r w:rsidRPr="00C44498">
        <w:rPr>
          <w:rFonts w:ascii="Times New Roman" w:hAnsi="Times New Roman"/>
          <w:bCs/>
          <w:i w:val="0"/>
          <w:iCs/>
          <w:u w:val="none"/>
        </w:rPr>
        <w:t xml:space="preserve"> </w:t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– </w:t>
      </w:r>
      <w:r w:rsidR="00C6289E" w:rsidRPr="00C44498">
        <w:rPr>
          <w:rFonts w:ascii="Times New Roman" w:hAnsi="Times New Roman"/>
          <w:b w:val="0"/>
          <w:bCs/>
          <w:i w:val="0"/>
          <w:iCs/>
          <w:u w:val="none"/>
        </w:rPr>
        <w:t>indywidualn</w:t>
      </w:r>
      <w:r w:rsidR="00C6289E">
        <w:rPr>
          <w:rFonts w:ascii="Times New Roman" w:hAnsi="Times New Roman"/>
          <w:b w:val="0"/>
          <w:bCs/>
          <w:i w:val="0"/>
          <w:iCs/>
          <w:u w:val="none"/>
        </w:rPr>
        <w:t>e</w:t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 praktyk</w:t>
      </w:r>
      <w:r w:rsidR="00C6289E">
        <w:rPr>
          <w:rFonts w:ascii="Times New Roman" w:hAnsi="Times New Roman"/>
          <w:b w:val="0"/>
          <w:bCs/>
          <w:i w:val="0"/>
          <w:iCs/>
          <w:u w:val="none"/>
        </w:rPr>
        <w:t>i</w:t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 lekarski</w:t>
      </w:r>
      <w:r w:rsidR="00C6289E">
        <w:rPr>
          <w:rFonts w:ascii="Times New Roman" w:hAnsi="Times New Roman"/>
          <w:b w:val="0"/>
          <w:bCs/>
          <w:i w:val="0"/>
          <w:iCs/>
          <w:u w:val="none"/>
        </w:rPr>
        <w:t>e</w:t>
      </w:r>
    </w:p>
    <w:p w:rsidR="00D1384F" w:rsidRPr="00C44498" w:rsidRDefault="00D1384F" w:rsidP="00D1384F">
      <w:pPr>
        <w:pStyle w:val="Tytu"/>
        <w:spacing w:line="360" w:lineRule="auto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          - </w:t>
      </w:r>
      <w:r w:rsidR="00C6289E">
        <w:rPr>
          <w:rFonts w:ascii="Times New Roman" w:hAnsi="Times New Roman"/>
          <w:bCs/>
          <w:i w:val="0"/>
          <w:iCs/>
          <w:u w:val="none"/>
        </w:rPr>
        <w:t>1786</w:t>
      </w:r>
      <w:r w:rsidRPr="00C44498">
        <w:rPr>
          <w:rFonts w:ascii="Times New Roman" w:hAnsi="Times New Roman"/>
          <w:bCs/>
          <w:i w:val="0"/>
          <w:iCs/>
          <w:u w:val="none"/>
        </w:rPr>
        <w:t xml:space="preserve"> </w:t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>– indywidualnych specjalistycznych praktyk lekarskich wyłącznie w przedsiębiorstwie podmiotu leczniczego</w:t>
      </w:r>
    </w:p>
    <w:p w:rsidR="00D1384F" w:rsidRPr="00C44498" w:rsidRDefault="00D1384F" w:rsidP="00D1384F">
      <w:pPr>
        <w:pStyle w:val="Tytu"/>
        <w:spacing w:line="360" w:lineRule="auto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         - </w:t>
      </w:r>
      <w:r w:rsidR="00C6289E">
        <w:rPr>
          <w:rFonts w:ascii="Times New Roman" w:hAnsi="Times New Roman"/>
          <w:bCs/>
          <w:i w:val="0"/>
          <w:iCs/>
          <w:u w:val="none"/>
        </w:rPr>
        <w:t>1464</w:t>
      </w:r>
      <w:r w:rsidRPr="00C44498">
        <w:rPr>
          <w:rFonts w:ascii="Times New Roman" w:hAnsi="Times New Roman"/>
          <w:bCs/>
          <w:i w:val="0"/>
          <w:iCs/>
          <w:u w:val="none"/>
        </w:rPr>
        <w:t xml:space="preserve"> </w:t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>– indywidualnych specjalistycznych praktyk wyłącznie w miejscu wezwania</w:t>
      </w:r>
    </w:p>
    <w:p w:rsidR="00D1384F" w:rsidRPr="00C44498" w:rsidRDefault="00D1384F" w:rsidP="00D1384F">
      <w:pPr>
        <w:pStyle w:val="Tytu"/>
        <w:spacing w:line="360" w:lineRule="auto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       - </w:t>
      </w:r>
      <w:r w:rsidR="00C6289E">
        <w:rPr>
          <w:rFonts w:ascii="Times New Roman" w:hAnsi="Times New Roman"/>
          <w:bCs/>
          <w:i w:val="0"/>
          <w:iCs/>
          <w:u w:val="none"/>
        </w:rPr>
        <w:t>5350</w:t>
      </w:r>
      <w:r w:rsidRPr="00C44498">
        <w:rPr>
          <w:rFonts w:ascii="Times New Roman" w:hAnsi="Times New Roman"/>
          <w:bCs/>
          <w:i w:val="0"/>
          <w:iCs/>
          <w:u w:val="none"/>
        </w:rPr>
        <w:t xml:space="preserve"> </w:t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>– specjalistycznych praktyk lekarskich</w:t>
      </w:r>
    </w:p>
    <w:p w:rsidR="00D1384F" w:rsidRPr="00C44498" w:rsidRDefault="00D1384F" w:rsidP="00D1384F">
      <w:pPr>
        <w:pStyle w:val="Tytu"/>
        <w:spacing w:line="360" w:lineRule="auto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r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       - </w:t>
      </w:r>
      <w:r w:rsidRPr="00C44498">
        <w:rPr>
          <w:rFonts w:ascii="Times New Roman" w:hAnsi="Times New Roman"/>
          <w:bCs/>
          <w:i w:val="0"/>
          <w:iCs/>
          <w:u w:val="none"/>
        </w:rPr>
        <w:t>6</w:t>
      </w:r>
      <w:r w:rsidR="00874D8E">
        <w:rPr>
          <w:rFonts w:ascii="Times New Roman" w:hAnsi="Times New Roman"/>
          <w:bCs/>
          <w:i w:val="0"/>
          <w:iCs/>
          <w:u w:val="none"/>
        </w:rPr>
        <w:t>3</w:t>
      </w:r>
      <w:r w:rsidRPr="00C44498">
        <w:rPr>
          <w:rFonts w:ascii="Times New Roman" w:hAnsi="Times New Roman"/>
          <w:bCs/>
          <w:i w:val="0"/>
          <w:iCs/>
          <w:u w:val="none"/>
        </w:rPr>
        <w:t xml:space="preserve"> </w:t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- </w:t>
      </w:r>
      <w:r w:rsidR="00874D8E">
        <w:rPr>
          <w:rFonts w:ascii="Times New Roman" w:hAnsi="Times New Roman"/>
          <w:b w:val="0"/>
          <w:bCs/>
          <w:i w:val="0"/>
          <w:iCs/>
          <w:u w:val="none"/>
        </w:rPr>
        <w:t>grupowe</w:t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 praktyk</w:t>
      </w:r>
      <w:r w:rsidR="00874D8E">
        <w:rPr>
          <w:rFonts w:ascii="Times New Roman" w:hAnsi="Times New Roman"/>
          <w:b w:val="0"/>
          <w:bCs/>
          <w:i w:val="0"/>
          <w:iCs/>
          <w:u w:val="none"/>
        </w:rPr>
        <w:t>i lekarskie</w:t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 wykonywan</w:t>
      </w:r>
      <w:r w:rsidR="00874D8E">
        <w:rPr>
          <w:rFonts w:ascii="Times New Roman" w:hAnsi="Times New Roman"/>
          <w:b w:val="0"/>
          <w:bCs/>
          <w:i w:val="0"/>
          <w:iCs/>
          <w:u w:val="none"/>
        </w:rPr>
        <w:t>e</w:t>
      </w:r>
      <w:r w:rsidRPr="00C44498">
        <w:rPr>
          <w:rFonts w:ascii="Times New Roman" w:hAnsi="Times New Roman"/>
          <w:b w:val="0"/>
          <w:bCs/>
          <w:i w:val="0"/>
          <w:iCs/>
          <w:u w:val="none"/>
        </w:rPr>
        <w:t xml:space="preserve"> w formie spółki cywilnej, jawnej  albo spółki partnerskiej</w:t>
      </w:r>
    </w:p>
    <w:p w:rsidR="00D1384F" w:rsidRPr="00C44498" w:rsidRDefault="00D1384F" w:rsidP="00D1384F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  <w:bCs/>
          <w:i w:val="0"/>
          <w:iCs/>
          <w:u w:val="none"/>
        </w:rPr>
      </w:pPr>
      <w:bookmarkStart w:id="0" w:name="_GoBack"/>
      <w:bookmarkEnd w:id="0"/>
    </w:p>
    <w:p w:rsidR="00466DB9" w:rsidRPr="00C46A66" w:rsidRDefault="00466DB9" w:rsidP="00466DB9">
      <w:pPr>
        <w:spacing w:line="360" w:lineRule="auto"/>
        <w:jc w:val="center"/>
        <w:rPr>
          <w:b/>
          <w:i/>
          <w:u w:val="single"/>
        </w:rPr>
      </w:pPr>
    </w:p>
    <w:p w:rsidR="00466DB9" w:rsidRPr="00C46A66" w:rsidRDefault="00466DB9" w:rsidP="00466DB9">
      <w:r w:rsidRPr="00C46A66">
        <w:t xml:space="preserve">                                                                         Przewodniczący Komisji Praktyk</w:t>
      </w:r>
      <w:r>
        <w:t xml:space="preserve"> Lekarskich</w:t>
      </w:r>
    </w:p>
    <w:p w:rsidR="00466DB9" w:rsidRPr="00C46A66" w:rsidRDefault="00466DB9" w:rsidP="00466DB9">
      <w:r w:rsidRPr="00C46A66">
        <w:t xml:space="preserve">                                                                                       </w:t>
      </w:r>
      <w:r>
        <w:t xml:space="preserve">  lek. dent. Stanisław Schneider</w:t>
      </w:r>
    </w:p>
    <w:p w:rsidR="00466DB9" w:rsidRPr="00C46A66" w:rsidRDefault="00466DB9" w:rsidP="00466DB9"/>
    <w:p w:rsidR="00B00ECB" w:rsidRDefault="00B00ECB"/>
    <w:sectPr w:rsidR="00B00EC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B9"/>
    <w:rsid w:val="001E657A"/>
    <w:rsid w:val="00235BA0"/>
    <w:rsid w:val="00466DB9"/>
    <w:rsid w:val="006A377A"/>
    <w:rsid w:val="00874D8E"/>
    <w:rsid w:val="008F3AAF"/>
    <w:rsid w:val="00960161"/>
    <w:rsid w:val="00A82443"/>
    <w:rsid w:val="00B00ECB"/>
    <w:rsid w:val="00BF5314"/>
    <w:rsid w:val="00C44498"/>
    <w:rsid w:val="00C6289E"/>
    <w:rsid w:val="00D11B01"/>
    <w:rsid w:val="00D1384F"/>
    <w:rsid w:val="00F4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6DB9"/>
    <w:pPr>
      <w:jc w:val="center"/>
    </w:pPr>
    <w:rPr>
      <w:rFonts w:ascii="Albertus Medium" w:hAnsi="Albertus Medium"/>
      <w:b/>
      <w:i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466DB9"/>
    <w:rPr>
      <w:rFonts w:ascii="Albertus Medium" w:eastAsia="Times New Roman" w:hAnsi="Albertus Medium" w:cs="Times New Roman"/>
      <w:b/>
      <w:i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6DB9"/>
    <w:pPr>
      <w:jc w:val="center"/>
    </w:pPr>
    <w:rPr>
      <w:rFonts w:ascii="Albertus Medium" w:hAnsi="Albertus Medium"/>
      <w:b/>
      <w:i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466DB9"/>
    <w:rPr>
      <w:rFonts w:ascii="Albertus Medium" w:eastAsia="Times New Roman" w:hAnsi="Albertus Medium" w:cs="Times New Roman"/>
      <w:b/>
      <w:i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4049-1D0F-4A69-A1CA-430C450C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WIL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Śmigielska</dc:creator>
  <cp:keywords/>
  <dc:description/>
  <cp:lastModifiedBy>Hanna Śmigielska</cp:lastModifiedBy>
  <cp:revision>4</cp:revision>
  <cp:lastPrinted>2013-10-08T12:59:00Z</cp:lastPrinted>
  <dcterms:created xsi:type="dcterms:W3CDTF">2013-10-08T11:12:00Z</dcterms:created>
  <dcterms:modified xsi:type="dcterms:W3CDTF">2013-10-08T13:02:00Z</dcterms:modified>
</cp:coreProperties>
</file>