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9146" w14:textId="77777777" w:rsidR="006648FA" w:rsidRPr="006648FA" w:rsidRDefault="006648FA" w:rsidP="006648F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8F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Uchwała OZL-…/2023/IX</w:t>
      </w:r>
    </w:p>
    <w:p w14:paraId="6EDBEA31" w14:textId="77777777" w:rsidR="006648FA" w:rsidRPr="006648FA" w:rsidRDefault="006648FA" w:rsidP="006648F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648F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XLVII Okręgowego Zjazdu Lekarzy</w:t>
      </w:r>
    </w:p>
    <w:p w14:paraId="05B449C0" w14:textId="77777777" w:rsidR="006648FA" w:rsidRPr="006648FA" w:rsidRDefault="006648FA" w:rsidP="006648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648F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Wielkopolskiej Izby Lekarskiej</w:t>
      </w:r>
    </w:p>
    <w:p w14:paraId="707DF1A3" w14:textId="77777777" w:rsidR="006648FA" w:rsidRPr="006648FA" w:rsidRDefault="006648FA" w:rsidP="006648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648F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 dnia 25 marca 2023 r.</w:t>
      </w:r>
    </w:p>
    <w:p w14:paraId="2AABDE78" w14:textId="77777777" w:rsidR="006648FA" w:rsidRPr="006648FA" w:rsidRDefault="006648FA" w:rsidP="0066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E827CEF" w14:textId="77777777" w:rsidR="006648FA" w:rsidRPr="006648FA" w:rsidRDefault="006648FA" w:rsidP="00886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EFFA06A" w14:textId="363CB267" w:rsidR="006648FA" w:rsidRPr="006648FA" w:rsidRDefault="006648FA" w:rsidP="00886FF5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664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1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Regulaminu organizacji i trybu działania Okręgowej Rady Lekarskiej Wielkopolskiej Izby Lekarskiej</w:t>
      </w:r>
      <w:r w:rsidR="00C91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FB9AFD6" w14:textId="77777777" w:rsidR="006648FA" w:rsidRPr="006648FA" w:rsidRDefault="006648FA" w:rsidP="00886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9BA0D4" w14:textId="77777777" w:rsidR="006648FA" w:rsidRPr="006648FA" w:rsidRDefault="006648FA" w:rsidP="00886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590B4" w14:textId="2E30E77C" w:rsidR="006648FA" w:rsidRPr="006648FA" w:rsidRDefault="006648FA" w:rsidP="00886FF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648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podstawie art. 24 pkt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a)</w:t>
      </w:r>
      <w:r w:rsidRPr="006648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 dnia 2 grudnia 2009 r. o izbach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lekarskich</w:t>
      </w:r>
      <w:r w:rsidRPr="006648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(tekst jedn. Dz. U. z 2021 r. poz. 1342) uchwala się</w:t>
      </w:r>
      <w:r w:rsidR="00790E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6648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co następuje:</w:t>
      </w:r>
    </w:p>
    <w:p w14:paraId="2B3CF8E6" w14:textId="77777777" w:rsidR="006648FA" w:rsidRPr="006648FA" w:rsidRDefault="006648FA" w:rsidP="00886F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5492C" w14:textId="77777777" w:rsidR="006648FA" w:rsidRPr="00E35640" w:rsidRDefault="006648FA" w:rsidP="00886FF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5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3B3D0C6" w14:textId="67B4B888" w:rsidR="00E35640" w:rsidRPr="00E35640" w:rsidRDefault="006648FA" w:rsidP="00886FF5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</w:t>
      </w:r>
      <w:r w:rsidRPr="00E35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organizacji i trybu działania Okręgowej Rady Lekarskiej Wielkopolskiej Izby Lekarskiej</w:t>
      </w:r>
      <w:r w:rsidR="005A3968" w:rsidRPr="00E35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wprowadzony uchwałą nr 14/2012 XXXIII OZL WIL z dnia 31 marca 2012 r., ze zm.,</w:t>
      </w:r>
      <w:r w:rsidR="00E35640" w:rsidRPr="00E35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zwany dalej Regulaminem, w następującym zakresie:</w:t>
      </w:r>
    </w:p>
    <w:p w14:paraId="641E0F7C" w14:textId="6DC71721" w:rsidR="00E35640" w:rsidRPr="00E35640" w:rsidRDefault="00E35640" w:rsidP="00E35640">
      <w:pPr>
        <w:pStyle w:val="Akapitzlist"/>
        <w:numPr>
          <w:ilvl w:val="0"/>
          <w:numId w:val="9"/>
        </w:numPr>
        <w:spacing w:after="120" w:line="380" w:lineRule="exac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35640">
        <w:rPr>
          <w:rFonts w:ascii="Times New Roman" w:hAnsi="Times New Roman" w:cs="Times New Roman"/>
          <w:sz w:val="24"/>
          <w:szCs w:val="24"/>
        </w:rPr>
        <w:t>mianie ulega § 2 Regulaminu, w którym dodaje się ust. 4 i 5 o następującym brzmieniu:</w:t>
      </w:r>
    </w:p>
    <w:p w14:paraId="7044EC60" w14:textId="799B1956" w:rsidR="00E35640" w:rsidRPr="00724988" w:rsidRDefault="00724988" w:rsidP="00724988">
      <w:pPr>
        <w:spacing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35640" w:rsidRPr="00724988">
        <w:rPr>
          <w:rFonts w:ascii="Times New Roman" w:hAnsi="Times New Roman" w:cs="Times New Roman"/>
          <w:sz w:val="24"/>
          <w:szCs w:val="24"/>
        </w:rPr>
        <w:t>4.</w:t>
      </w:r>
      <w:r w:rsidRPr="00724988">
        <w:rPr>
          <w:rFonts w:ascii="Times New Roman" w:hAnsi="Times New Roman" w:cs="Times New Roman"/>
          <w:sz w:val="24"/>
          <w:szCs w:val="24"/>
        </w:rPr>
        <w:t xml:space="preserve"> </w:t>
      </w:r>
      <w:r w:rsidR="00E35640" w:rsidRPr="00724988">
        <w:rPr>
          <w:rFonts w:ascii="Times New Roman" w:hAnsi="Times New Roman" w:cs="Times New Roman"/>
          <w:sz w:val="24"/>
          <w:szCs w:val="24"/>
        </w:rPr>
        <w:t xml:space="preserve">Posiedzenia plenarne Rady mogą odbywać się stacjonarnie lub za pośrednictwem środków bezpośredniego porozumiewania się na odległość w sposób umożliwiający równoczesne komunikowanie się uczestników posiedzenia w czasie rzeczywistym, </w:t>
      </w:r>
      <w:r w:rsidR="006529D3">
        <w:rPr>
          <w:rFonts w:ascii="Times New Roman" w:hAnsi="Times New Roman" w:cs="Times New Roman"/>
          <w:sz w:val="24"/>
          <w:szCs w:val="24"/>
        </w:rPr>
        <w:br/>
      </w:r>
      <w:r w:rsidR="00E35640" w:rsidRPr="00724988">
        <w:rPr>
          <w:rFonts w:ascii="Times New Roman" w:hAnsi="Times New Roman" w:cs="Times New Roman"/>
          <w:sz w:val="24"/>
          <w:szCs w:val="24"/>
        </w:rPr>
        <w:t>w tym wypowiadanie się członków Rady w toku obrad, i wzajemną identyfikację pomiędzy wszystkimi członkami Rady biorącymi udział w głosowaniu.</w:t>
      </w:r>
    </w:p>
    <w:p w14:paraId="1F2D0109" w14:textId="67ED794A" w:rsidR="00E35640" w:rsidRPr="00724988" w:rsidRDefault="00E35640" w:rsidP="00724988">
      <w:pPr>
        <w:spacing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5.</w:t>
      </w:r>
      <w:r w:rsidRPr="00724988">
        <w:rPr>
          <w:rFonts w:ascii="Times New Roman" w:hAnsi="Times New Roman" w:cs="Times New Roman"/>
          <w:sz w:val="24"/>
          <w:szCs w:val="24"/>
        </w:rPr>
        <w:tab/>
        <w:t xml:space="preserve">Członek Rady potwierdza swoją obecność na posiedzeniu plenarnym poprzez złożenie podpisu na liście obecności, a w przypadku uczestnictwa w posiedzeniu </w:t>
      </w:r>
      <w:r w:rsidRPr="00724988">
        <w:rPr>
          <w:rFonts w:ascii="Times New Roman" w:hAnsi="Times New Roman" w:cs="Times New Roman"/>
          <w:sz w:val="24"/>
          <w:szCs w:val="24"/>
        </w:rPr>
        <w:br/>
        <w:t>za pośrednictwem środków bezpośredniego porozumiewania się na odległość, obecność potwierdza Sekretarz Rady.</w:t>
      </w:r>
      <w:r w:rsidR="00724988">
        <w:rPr>
          <w:rFonts w:ascii="Times New Roman" w:hAnsi="Times New Roman" w:cs="Times New Roman"/>
          <w:sz w:val="24"/>
          <w:szCs w:val="24"/>
        </w:rPr>
        <w:t>”</w:t>
      </w:r>
    </w:p>
    <w:p w14:paraId="77D99929" w14:textId="6D058E42" w:rsidR="00E35640" w:rsidRPr="00724988" w:rsidRDefault="00E35640" w:rsidP="00724988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2)</w:t>
      </w:r>
      <w:r w:rsidRPr="00724988">
        <w:rPr>
          <w:rFonts w:ascii="Times New Roman" w:hAnsi="Times New Roman" w:cs="Times New Roman"/>
          <w:sz w:val="24"/>
          <w:szCs w:val="24"/>
        </w:rPr>
        <w:tab/>
        <w:t>zmianie ulega § 9 ust. 2 Regulaminu, który przyjmuje następujące brzmienie:</w:t>
      </w:r>
    </w:p>
    <w:p w14:paraId="71D5A976" w14:textId="70FFE4C9" w:rsidR="00E35640" w:rsidRPr="00724988" w:rsidRDefault="00724988" w:rsidP="00724988">
      <w:pPr>
        <w:spacing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35640" w:rsidRPr="007249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640" w:rsidRPr="00724988">
        <w:rPr>
          <w:rFonts w:ascii="Times New Roman" w:hAnsi="Times New Roman" w:cs="Times New Roman"/>
          <w:sz w:val="24"/>
          <w:szCs w:val="24"/>
        </w:rPr>
        <w:t xml:space="preserve">Postanowienia § 2 ust. 4 i 5, </w:t>
      </w:r>
      <w:r w:rsidR="00C758E8" w:rsidRPr="00724988">
        <w:rPr>
          <w:rFonts w:ascii="Times New Roman" w:hAnsi="Times New Roman" w:cs="Times New Roman"/>
          <w:sz w:val="24"/>
          <w:szCs w:val="24"/>
        </w:rPr>
        <w:t xml:space="preserve">§ 3 ust. 3 i 4, </w:t>
      </w:r>
      <w:r w:rsidR="00E35640" w:rsidRPr="00724988">
        <w:rPr>
          <w:rFonts w:ascii="Times New Roman" w:hAnsi="Times New Roman" w:cs="Times New Roman"/>
          <w:sz w:val="24"/>
          <w:szCs w:val="24"/>
        </w:rPr>
        <w:t>§ 4 i § 5 niniejszego Regulaminu stosuje się odpowiednio do działalności Prezydium Rady.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5A22BB9" w14:textId="7E334550" w:rsidR="00E35640" w:rsidRDefault="00E35640" w:rsidP="00724988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3)</w:t>
      </w:r>
      <w:r w:rsidRPr="007249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4988">
        <w:rPr>
          <w:rFonts w:ascii="Times New Roman" w:hAnsi="Times New Roman" w:cs="Times New Roman"/>
          <w:sz w:val="24"/>
          <w:szCs w:val="24"/>
        </w:rPr>
        <w:t>zmianie ulega § 12 ust. 3 Regulaminu, który przyjmuje następujące brzmienie:</w:t>
      </w:r>
    </w:p>
    <w:p w14:paraId="297422D6" w14:textId="34B67372" w:rsidR="00E35640" w:rsidRPr="00724988" w:rsidRDefault="00C3238F" w:rsidP="00C3238F">
      <w:pPr>
        <w:spacing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 3. </w:t>
      </w:r>
      <w:r w:rsidR="00E35640" w:rsidRPr="00724988">
        <w:rPr>
          <w:rFonts w:ascii="Times New Roman" w:hAnsi="Times New Roman" w:cs="Times New Roman"/>
          <w:sz w:val="24"/>
          <w:szCs w:val="24"/>
        </w:rPr>
        <w:t>Głosowanie przeprowadza się jawnie w następujący sposób:</w:t>
      </w:r>
    </w:p>
    <w:p w14:paraId="67694248" w14:textId="3CE1F0C6" w:rsidR="00E35640" w:rsidRPr="00724988" w:rsidRDefault="00E35640" w:rsidP="00724988">
      <w:pPr>
        <w:pStyle w:val="Akapitzlist"/>
        <w:numPr>
          <w:ilvl w:val="0"/>
          <w:numId w:val="4"/>
        </w:numPr>
        <w:spacing w:after="120" w:line="360" w:lineRule="auto"/>
        <w:ind w:left="113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poprzez podniesienie ręki, zliczenie głosów przez Sekretarza i podanie wyników głosowania przewodniczącemu obrad – w przypadku posiedzeń plenarnych odbywanych stacjonarnie;</w:t>
      </w:r>
    </w:p>
    <w:p w14:paraId="4C20BC7E" w14:textId="77777777" w:rsidR="00E35640" w:rsidRPr="00724988" w:rsidRDefault="00E35640" w:rsidP="00724988">
      <w:pPr>
        <w:pStyle w:val="Akapitzlist"/>
        <w:spacing w:after="120" w:line="360" w:lineRule="auto"/>
        <w:ind w:left="709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albo</w:t>
      </w:r>
    </w:p>
    <w:p w14:paraId="1EEBFCAD" w14:textId="77777777" w:rsidR="00E35640" w:rsidRPr="00724988" w:rsidRDefault="00E35640" w:rsidP="00724988">
      <w:pPr>
        <w:pStyle w:val="Akapitzlist"/>
        <w:numPr>
          <w:ilvl w:val="0"/>
          <w:numId w:val="4"/>
        </w:numPr>
        <w:spacing w:after="120" w:line="360" w:lineRule="auto"/>
        <w:ind w:hanging="3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 xml:space="preserve">poprzez system informatyczny, tj. dedykowaną platformę do głosowania dostępną pod adresem: orl.wil.org.pl – w przypadku posiedzeń plenarnych odbywanych </w:t>
      </w:r>
      <w:r w:rsidRPr="00724988">
        <w:rPr>
          <w:rFonts w:ascii="Times New Roman" w:hAnsi="Times New Roman" w:cs="Times New Roman"/>
          <w:sz w:val="24"/>
          <w:szCs w:val="24"/>
        </w:rPr>
        <w:br/>
        <w:t>za pośrednictwem środków bezpośredniego porozumiewania się na odległość;</w:t>
      </w:r>
    </w:p>
    <w:p w14:paraId="5E493696" w14:textId="49732D62" w:rsidR="00E35640" w:rsidRPr="00724988" w:rsidRDefault="00E35640" w:rsidP="00724988">
      <w:pPr>
        <w:pStyle w:val="Akapitzlist"/>
        <w:spacing w:after="120" w:line="360" w:lineRule="auto"/>
        <w:ind w:left="426" w:firstLine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- po zakończeniu głosowania jego wynik ogłasza Przewodniczący obrad.</w:t>
      </w:r>
      <w:r w:rsidR="00724988">
        <w:rPr>
          <w:rFonts w:ascii="Times New Roman" w:hAnsi="Times New Roman" w:cs="Times New Roman"/>
          <w:sz w:val="24"/>
          <w:szCs w:val="24"/>
        </w:rPr>
        <w:t>”</w:t>
      </w:r>
    </w:p>
    <w:p w14:paraId="350A9F77" w14:textId="5D3649EC" w:rsidR="007072CE" w:rsidRPr="00724988" w:rsidRDefault="00E35640" w:rsidP="00724988">
      <w:pPr>
        <w:pStyle w:val="Akapitzlist"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4)</w:t>
      </w:r>
      <w:r w:rsidRPr="00724988">
        <w:rPr>
          <w:rFonts w:ascii="Times New Roman" w:hAnsi="Times New Roman" w:cs="Times New Roman"/>
          <w:sz w:val="24"/>
          <w:szCs w:val="24"/>
        </w:rPr>
        <w:tab/>
        <w:t>zmianie ulega § 13 ust. 1 Regulaminu, który przyjmuje następujące brzmienie:</w:t>
      </w:r>
    </w:p>
    <w:p w14:paraId="12DA2504" w14:textId="2B445885" w:rsidR="00E35640" w:rsidRPr="00A6398E" w:rsidRDefault="00A6398E" w:rsidP="00A6398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E35640" w:rsidRPr="00A6398E">
        <w:rPr>
          <w:rFonts w:ascii="Times New Roman" w:hAnsi="Times New Roman" w:cs="Times New Roman"/>
          <w:sz w:val="24"/>
          <w:szCs w:val="24"/>
        </w:rPr>
        <w:t>Przepisy § 12 ust. 1 – 4 stosuje się do trybu procedowania Prezydium Rady.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E35A183" w14:textId="13017135" w:rsidR="00E35640" w:rsidRPr="00724988" w:rsidRDefault="00E35640" w:rsidP="00724988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988">
        <w:rPr>
          <w:rFonts w:ascii="Times New Roman" w:hAnsi="Times New Roman" w:cs="Times New Roman"/>
          <w:sz w:val="24"/>
          <w:szCs w:val="24"/>
        </w:rPr>
        <w:t>5)</w:t>
      </w:r>
      <w:r w:rsidRPr="00724988">
        <w:rPr>
          <w:rFonts w:ascii="Times New Roman" w:hAnsi="Times New Roman" w:cs="Times New Roman"/>
          <w:sz w:val="24"/>
          <w:szCs w:val="24"/>
        </w:rPr>
        <w:tab/>
        <w:t>zmianie ulega § 15 ust. 3 Regulaminu, który przyjmuje następujące brzmienie:</w:t>
      </w:r>
    </w:p>
    <w:p w14:paraId="4A81F7AE" w14:textId="72A1DFFC" w:rsidR="00E35640" w:rsidRPr="00A6398E" w:rsidRDefault="00A6398E" w:rsidP="00A6398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="00E35640" w:rsidRPr="00A6398E">
        <w:rPr>
          <w:rFonts w:ascii="Times New Roman" w:hAnsi="Times New Roman" w:cs="Times New Roman"/>
          <w:sz w:val="24"/>
          <w:szCs w:val="24"/>
        </w:rPr>
        <w:t>Rada oraz Prezydium</w:t>
      </w:r>
      <w:r w:rsidR="00790EF8" w:rsidRPr="00A6398E">
        <w:rPr>
          <w:rFonts w:ascii="Times New Roman" w:hAnsi="Times New Roman" w:cs="Times New Roman"/>
          <w:sz w:val="24"/>
          <w:szCs w:val="24"/>
        </w:rPr>
        <w:t xml:space="preserve"> Rady</w:t>
      </w:r>
      <w:r w:rsidR="00E35640" w:rsidRPr="00A6398E">
        <w:rPr>
          <w:rFonts w:ascii="Times New Roman" w:hAnsi="Times New Roman" w:cs="Times New Roman"/>
          <w:sz w:val="24"/>
          <w:szCs w:val="24"/>
        </w:rPr>
        <w:t>, z własnej inicjatywy lub na wniosek Komisji, może powołać stałe lub doraźne zespoły problemowe.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E6E2F6B" w14:textId="24D5837A" w:rsidR="00E35640" w:rsidRPr="00E35640" w:rsidRDefault="00E35640" w:rsidP="00E35640">
      <w:pPr>
        <w:spacing w:after="120" w:line="3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E401C6E" w14:textId="77777777" w:rsidR="006648FA" w:rsidRPr="00E35640" w:rsidRDefault="006648FA" w:rsidP="0066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4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C8F9B94" w14:textId="5194EF23" w:rsidR="006648FA" w:rsidRDefault="006648FA" w:rsidP="0066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A6E3C3" w14:textId="77777777" w:rsidR="00C91CB5" w:rsidRPr="006648FA" w:rsidRDefault="00C91CB5" w:rsidP="0066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503ABC" w14:textId="77777777" w:rsidR="006648FA" w:rsidRPr="006648FA" w:rsidRDefault="006648FA" w:rsidP="0066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6648FA" w:rsidRPr="006648FA" w14:paraId="3DCCB3C2" w14:textId="77777777" w:rsidTr="00BF3661">
        <w:tc>
          <w:tcPr>
            <w:tcW w:w="4076" w:type="dxa"/>
            <w:hideMark/>
          </w:tcPr>
          <w:p w14:paraId="4CE9FA17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Sekretarz </w:t>
            </w:r>
          </w:p>
          <w:p w14:paraId="472C1C3F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XLVII Okręgowego Zjazdu Lekarzy</w:t>
            </w:r>
          </w:p>
          <w:p w14:paraId="02447934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7EA6AFA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3" w:type="dxa"/>
          </w:tcPr>
          <w:p w14:paraId="1716BD4F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  <w:p w14:paraId="5E694AED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XLVII Okręgowego Zjazdu Lekarzy</w:t>
            </w:r>
          </w:p>
          <w:p w14:paraId="086C4E07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FA138C" w14:textId="77777777" w:rsidR="006648FA" w:rsidRPr="006648FA" w:rsidRDefault="006648FA" w:rsidP="00664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3567F3" w14:textId="77777777" w:rsidR="006648FA" w:rsidRDefault="006648FA" w:rsidP="007940B6">
      <w:pPr>
        <w:jc w:val="center"/>
        <w:rPr>
          <w:b/>
          <w:bCs/>
        </w:rPr>
      </w:pPr>
    </w:p>
    <w:p w14:paraId="3194BD3C" w14:textId="77777777" w:rsidR="006648FA" w:rsidRDefault="006648FA" w:rsidP="007940B6">
      <w:pPr>
        <w:jc w:val="center"/>
        <w:rPr>
          <w:b/>
          <w:bCs/>
        </w:rPr>
      </w:pPr>
    </w:p>
    <w:p w14:paraId="6EBA711E" w14:textId="69C050FC" w:rsidR="006648FA" w:rsidRDefault="006648FA" w:rsidP="007940B6">
      <w:pPr>
        <w:jc w:val="center"/>
        <w:rPr>
          <w:b/>
          <w:bCs/>
        </w:rPr>
      </w:pPr>
    </w:p>
    <w:p w14:paraId="11EFD33A" w14:textId="38871F54" w:rsidR="006648FA" w:rsidRDefault="006648FA" w:rsidP="007940B6">
      <w:pPr>
        <w:jc w:val="center"/>
        <w:rPr>
          <w:b/>
          <w:bCs/>
        </w:rPr>
      </w:pPr>
    </w:p>
    <w:p w14:paraId="32C9A964" w14:textId="7D742CED" w:rsidR="006648FA" w:rsidRDefault="006648FA" w:rsidP="007940B6">
      <w:pPr>
        <w:jc w:val="center"/>
        <w:rPr>
          <w:b/>
          <w:bCs/>
        </w:rPr>
      </w:pPr>
    </w:p>
    <w:p w14:paraId="6CEC8ADD" w14:textId="49982969" w:rsidR="006648FA" w:rsidRDefault="006648FA" w:rsidP="007940B6">
      <w:pPr>
        <w:jc w:val="center"/>
        <w:rPr>
          <w:b/>
          <w:bCs/>
        </w:rPr>
      </w:pPr>
    </w:p>
    <w:p w14:paraId="6D7974FD" w14:textId="6789F190" w:rsidR="006648FA" w:rsidRDefault="006648FA" w:rsidP="007940B6">
      <w:pPr>
        <w:jc w:val="center"/>
        <w:rPr>
          <w:b/>
          <w:bCs/>
        </w:rPr>
      </w:pPr>
    </w:p>
    <w:p w14:paraId="28C6A0B2" w14:textId="4556A6D7" w:rsidR="006648FA" w:rsidRPr="006529D3" w:rsidRDefault="005029BD" w:rsidP="005029BD">
      <w:pPr>
        <w:rPr>
          <w:rFonts w:ascii="Times New Roman" w:hAnsi="Times New Roman" w:cs="Times New Roman"/>
          <w:b/>
          <w:bCs/>
        </w:rPr>
      </w:pPr>
      <w:r w:rsidRPr="006529D3">
        <w:rPr>
          <w:rFonts w:ascii="Times New Roman" w:hAnsi="Times New Roman" w:cs="Times New Roman"/>
        </w:rPr>
        <w:t>Sprawdzono pod względem prawnym – r. pr. Marcin Zalewski – 3.03.2023 r.</w:t>
      </w:r>
    </w:p>
    <w:p w14:paraId="334CF21E" w14:textId="612136F8" w:rsidR="006648FA" w:rsidRPr="00E27DFC" w:rsidRDefault="006648FA" w:rsidP="00E27DFC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27DFC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UZASADNIENIE</w:t>
      </w:r>
    </w:p>
    <w:p w14:paraId="7E5ADD17" w14:textId="77777777" w:rsidR="007940B6" w:rsidRPr="00E27DFC" w:rsidRDefault="007940B6" w:rsidP="00E27DFC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63980B8" w14:textId="3367D718" w:rsidR="003474C9" w:rsidRPr="00E27DFC" w:rsidRDefault="003474C9" w:rsidP="00E27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7DFC">
        <w:rPr>
          <w:rFonts w:ascii="Times New Roman" w:hAnsi="Times New Roman" w:cs="Times New Roman"/>
          <w:sz w:val="24"/>
          <w:szCs w:val="24"/>
          <w:lang w:eastAsia="pl-PL"/>
        </w:rPr>
        <w:t>Wprowadzenie do obowiązującego porządku prawnego regulacji zawartych w art. 14hb ustawy z dnia 2 marca 2020 r. o szczególnych rozwiązaniach związanych z zapobieganiem, przeciwdziałaniem i zwalczaniem COVID-19, innych chorób zakaźnych oraz wywołanych nimi sytuacji kryzysowych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C3CFD" w:rsidRPr="00E27DFC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C3CFD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Dz. U. z </w:t>
      </w:r>
      <w:r w:rsidR="000C3CFD" w:rsidRPr="00E27DFC">
        <w:rPr>
          <w:rFonts w:ascii="Times New Roman" w:hAnsi="Times New Roman" w:cs="Times New Roman"/>
          <w:sz w:val="24"/>
          <w:szCs w:val="24"/>
          <w:lang w:eastAsia="pl-PL"/>
        </w:rPr>
        <w:t>2021 r., poz. 2095 ze zm.)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 umożliwiło odbywanie posiedzeń i podejmowanie uchwał przez organy kolegialne samorządów zawodowych</w:t>
      </w:r>
      <w:r w:rsidR="00F32C94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>w tym Okręgową Radę Lekarską Wielkopolskiej Izby Lekarskiej, w sytuacji, w której postanowienia wewnętrznych regulaminów czy też statutów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nie przewidywały innej możliwości </w:t>
      </w:r>
      <w:r w:rsidR="000C3CFD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prowadzenia obrad czy też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>głosowania aniżeli osobiste oddanie głosu w trakcie stacjonarnego, plenarnego posiedzenia</w:t>
      </w:r>
      <w:r w:rsidR="005A3968" w:rsidRPr="00E27DF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39D763B" w14:textId="14B3238D" w:rsidR="000C3CFD" w:rsidRPr="00E27DFC" w:rsidRDefault="000C3CFD" w:rsidP="00E27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Biorąc pod uwagę fakt, iż zgodnie z brzmieniem 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ust. 1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wskazanego wyżej art. 14hb zawarte 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>w nim regulacje znajdują zastosowanie jedynie w okresie obowiązywania stanu zagrożenia epidemicznego lub stanu epidemii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>ogłoszonego z powodu COVID-19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t>, a także fakt, iż wdrożone przez Wielkopolską Izbę Lekarską w okresie pandemii COVID-19 rozwiązania informatyczne umożliwiające odbywanie posiedzeń Rady za pomocą środków bezpośredniego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t>komunikowania się na odległość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oraz głosowania elektronicznego poprzez </w:t>
      </w:r>
      <w:r w:rsidR="00F32C94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dedykowaną </w:t>
      </w:r>
      <w:r w:rsidR="00E70366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platformę </w:t>
      </w:r>
      <w:r w:rsidR="00F32C94" w:rsidRPr="00E27DFC">
        <w:rPr>
          <w:rFonts w:ascii="Times New Roman" w:hAnsi="Times New Roman" w:cs="Times New Roman"/>
          <w:sz w:val="24"/>
          <w:szCs w:val="24"/>
          <w:lang w:eastAsia="pl-PL"/>
        </w:rPr>
        <w:t>znacząco usprawniły procedowanie Rady, spotykając się z pozytywnym odbiorem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2C94" w:rsidRPr="00E27DFC">
        <w:rPr>
          <w:rFonts w:ascii="Times New Roman" w:hAnsi="Times New Roman" w:cs="Times New Roman"/>
          <w:sz w:val="24"/>
          <w:szCs w:val="24"/>
          <w:lang w:eastAsia="pl-PL"/>
        </w:rPr>
        <w:t>jej członków, niezbędne jest wprowadzenie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3968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do obowiązującego Regulaminu </w:t>
      </w:r>
      <w:r w:rsidR="00E27DFC">
        <w:rPr>
          <w:rFonts w:ascii="Times New Roman" w:hAnsi="Times New Roman" w:cs="Times New Roman"/>
          <w:sz w:val="24"/>
          <w:szCs w:val="24"/>
          <w:lang w:eastAsia="pl-PL"/>
        </w:rPr>
        <w:t>Okręgowej Rady Lekarskiej Wielkopo</w:t>
      </w:r>
      <w:r w:rsidR="005C5590">
        <w:rPr>
          <w:rFonts w:ascii="Times New Roman" w:hAnsi="Times New Roman" w:cs="Times New Roman"/>
          <w:sz w:val="24"/>
          <w:szCs w:val="24"/>
          <w:lang w:eastAsia="pl-PL"/>
        </w:rPr>
        <w:t>lskiej Izby Lekarskiej</w:t>
      </w:r>
      <w:r w:rsidR="005A3968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2C94" w:rsidRPr="00E27DFC">
        <w:rPr>
          <w:rFonts w:ascii="Times New Roman" w:hAnsi="Times New Roman" w:cs="Times New Roman"/>
          <w:sz w:val="24"/>
          <w:szCs w:val="24"/>
          <w:lang w:eastAsia="pl-PL"/>
        </w:rPr>
        <w:t>rozwiązań stanowiących podstawę prawną umożliwiającą kontynuację aktualnej praktyki procedowania i głosowania w opisanym wyżej trybie, również</w:t>
      </w:r>
      <w:r w:rsidR="005C5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2C94" w:rsidRPr="00E27DFC">
        <w:rPr>
          <w:rFonts w:ascii="Times New Roman" w:hAnsi="Times New Roman" w:cs="Times New Roman"/>
          <w:sz w:val="24"/>
          <w:szCs w:val="24"/>
          <w:lang w:eastAsia="pl-PL"/>
        </w:rPr>
        <w:t>po zniesieniu obowiązującego stanu zagrożenia epidemicznego.</w:t>
      </w:r>
    </w:p>
    <w:p w14:paraId="74BBA604" w14:textId="757FA321" w:rsidR="007940B6" w:rsidRPr="00E27DFC" w:rsidRDefault="00F32C94" w:rsidP="00E27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Odbywanie posiedzeń i głosowanie za pomocą środków bezpośredniego porozumiewania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się na odległość realizowane było również przez Prezydium Okręgowej Rady Lekarskiej, </w:t>
      </w:r>
      <w:r w:rsidR="005A3968" w:rsidRPr="00E27D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stąd też postanowienia dotyczące </w:t>
      </w:r>
      <w:r w:rsidR="005A3968" w:rsidRPr="00E27DFC">
        <w:rPr>
          <w:rFonts w:ascii="Times New Roman" w:hAnsi="Times New Roman" w:cs="Times New Roman"/>
          <w:sz w:val="24"/>
          <w:szCs w:val="24"/>
          <w:lang w:eastAsia="pl-PL"/>
        </w:rPr>
        <w:t>posiedzeń plenarnych Rady i trybu głosowania powinny znaleźć zastosowanie do trybu procedowania Prezydium Rady.</w:t>
      </w:r>
    </w:p>
    <w:p w14:paraId="676DE70D" w14:textId="3767A3C1" w:rsidR="005A3968" w:rsidRPr="00E27DFC" w:rsidRDefault="005A3968" w:rsidP="00E27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Pozostałe zmiany </w:t>
      </w:r>
      <w:r w:rsidR="00553975" w:rsidRPr="00E27DFC">
        <w:rPr>
          <w:rFonts w:ascii="Times New Roman" w:hAnsi="Times New Roman" w:cs="Times New Roman"/>
          <w:sz w:val="24"/>
          <w:szCs w:val="24"/>
          <w:lang w:eastAsia="pl-PL"/>
        </w:rPr>
        <w:t xml:space="preserve">Regulaminu </w:t>
      </w:r>
      <w:r w:rsidRPr="00E27DFC">
        <w:rPr>
          <w:rFonts w:ascii="Times New Roman" w:hAnsi="Times New Roman" w:cs="Times New Roman"/>
          <w:sz w:val="24"/>
          <w:szCs w:val="24"/>
          <w:lang w:eastAsia="pl-PL"/>
        </w:rPr>
        <w:t>mają charakter porządkowy.</w:t>
      </w:r>
    </w:p>
    <w:sectPr w:rsidR="005A3968" w:rsidRPr="00E27D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8F2D" w14:textId="77777777" w:rsidR="0075356C" w:rsidRDefault="0075356C" w:rsidP="0075356C">
      <w:pPr>
        <w:spacing w:after="0" w:line="240" w:lineRule="auto"/>
      </w:pPr>
      <w:r>
        <w:separator/>
      </w:r>
    </w:p>
  </w:endnote>
  <w:endnote w:type="continuationSeparator" w:id="0">
    <w:p w14:paraId="5C5414A7" w14:textId="77777777" w:rsidR="0075356C" w:rsidRDefault="0075356C" w:rsidP="0075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00A3" w14:textId="77777777" w:rsidR="0075356C" w:rsidRDefault="0075356C" w:rsidP="0075356C">
      <w:pPr>
        <w:spacing w:after="0" w:line="240" w:lineRule="auto"/>
      </w:pPr>
      <w:r>
        <w:separator/>
      </w:r>
    </w:p>
  </w:footnote>
  <w:footnote w:type="continuationSeparator" w:id="0">
    <w:p w14:paraId="37E5436D" w14:textId="77777777" w:rsidR="0075356C" w:rsidRDefault="0075356C" w:rsidP="0075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5749" w14:textId="3FECCE33" w:rsidR="0075356C" w:rsidRPr="0075356C" w:rsidRDefault="0075356C" w:rsidP="0075356C">
    <w:pPr>
      <w:pStyle w:val="Nagwek"/>
      <w:jc w:val="right"/>
      <w:rPr>
        <w:rFonts w:ascii="Times New Roman" w:hAnsi="Times New Roman" w:cs="Times New Roman"/>
        <w:i/>
        <w:iCs/>
      </w:rPr>
    </w:pPr>
    <w:r w:rsidRPr="0075356C">
      <w:rPr>
        <w:rFonts w:ascii="Times New Roman" w:hAnsi="Times New Roman" w:cs="Times New Roman"/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458"/>
    <w:multiLevelType w:val="hybridMultilevel"/>
    <w:tmpl w:val="03400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C64"/>
    <w:multiLevelType w:val="hybridMultilevel"/>
    <w:tmpl w:val="6F545840"/>
    <w:lvl w:ilvl="0" w:tplc="15BEA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6AF1"/>
    <w:multiLevelType w:val="hybridMultilevel"/>
    <w:tmpl w:val="84ECCA12"/>
    <w:lvl w:ilvl="0" w:tplc="9C5E3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344C5"/>
    <w:multiLevelType w:val="hybridMultilevel"/>
    <w:tmpl w:val="F01AA372"/>
    <w:lvl w:ilvl="0" w:tplc="AFD062F0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D091C"/>
    <w:multiLevelType w:val="hybridMultilevel"/>
    <w:tmpl w:val="A242471C"/>
    <w:lvl w:ilvl="0" w:tplc="3802FDF8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073D"/>
    <w:multiLevelType w:val="hybridMultilevel"/>
    <w:tmpl w:val="146CF99C"/>
    <w:lvl w:ilvl="0" w:tplc="9CAC11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507A5"/>
    <w:multiLevelType w:val="hybridMultilevel"/>
    <w:tmpl w:val="4398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F3A5C"/>
    <w:multiLevelType w:val="hybridMultilevel"/>
    <w:tmpl w:val="062E7E9E"/>
    <w:lvl w:ilvl="0" w:tplc="94ACED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B278BE"/>
    <w:multiLevelType w:val="hybridMultilevel"/>
    <w:tmpl w:val="C742ECFC"/>
    <w:lvl w:ilvl="0" w:tplc="2E9A447C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42DA"/>
    <w:multiLevelType w:val="hybridMultilevel"/>
    <w:tmpl w:val="1F22C5FA"/>
    <w:lvl w:ilvl="0" w:tplc="F23EDB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04091">
    <w:abstractNumId w:val="6"/>
  </w:num>
  <w:num w:numId="2" w16cid:durableId="1059985018">
    <w:abstractNumId w:val="9"/>
  </w:num>
  <w:num w:numId="3" w16cid:durableId="802843772">
    <w:abstractNumId w:val="8"/>
  </w:num>
  <w:num w:numId="4" w16cid:durableId="1627738766">
    <w:abstractNumId w:val="3"/>
  </w:num>
  <w:num w:numId="5" w16cid:durableId="1801143330">
    <w:abstractNumId w:val="1"/>
  </w:num>
  <w:num w:numId="6" w16cid:durableId="283774424">
    <w:abstractNumId w:val="7"/>
  </w:num>
  <w:num w:numId="7" w16cid:durableId="1155488109">
    <w:abstractNumId w:val="4"/>
  </w:num>
  <w:num w:numId="8" w16cid:durableId="10844448">
    <w:abstractNumId w:val="2"/>
  </w:num>
  <w:num w:numId="9" w16cid:durableId="106900052">
    <w:abstractNumId w:val="0"/>
  </w:num>
  <w:num w:numId="10" w16cid:durableId="431246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B6"/>
    <w:rsid w:val="00014E2A"/>
    <w:rsid w:val="000A4CED"/>
    <w:rsid w:val="000C3CFD"/>
    <w:rsid w:val="0016264B"/>
    <w:rsid w:val="002123B1"/>
    <w:rsid w:val="002E4FDF"/>
    <w:rsid w:val="003474C9"/>
    <w:rsid w:val="003B6C8A"/>
    <w:rsid w:val="003D4063"/>
    <w:rsid w:val="003D78AA"/>
    <w:rsid w:val="004510BC"/>
    <w:rsid w:val="00463E37"/>
    <w:rsid w:val="00484863"/>
    <w:rsid w:val="005029BD"/>
    <w:rsid w:val="00553975"/>
    <w:rsid w:val="005745CC"/>
    <w:rsid w:val="005A3968"/>
    <w:rsid w:val="005C5590"/>
    <w:rsid w:val="00616971"/>
    <w:rsid w:val="006529D3"/>
    <w:rsid w:val="006648FA"/>
    <w:rsid w:val="007072CE"/>
    <w:rsid w:val="00724988"/>
    <w:rsid w:val="0075356C"/>
    <w:rsid w:val="00775DA2"/>
    <w:rsid w:val="00790EF8"/>
    <w:rsid w:val="007940B6"/>
    <w:rsid w:val="00886FF5"/>
    <w:rsid w:val="00942F90"/>
    <w:rsid w:val="00A6398E"/>
    <w:rsid w:val="00B13C70"/>
    <w:rsid w:val="00B15154"/>
    <w:rsid w:val="00C3238F"/>
    <w:rsid w:val="00C45939"/>
    <w:rsid w:val="00C758E8"/>
    <w:rsid w:val="00C91CB5"/>
    <w:rsid w:val="00D25338"/>
    <w:rsid w:val="00E27DFC"/>
    <w:rsid w:val="00E35640"/>
    <w:rsid w:val="00E47897"/>
    <w:rsid w:val="00E70366"/>
    <w:rsid w:val="00F030EF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0F1D"/>
  <w15:chartTrackingRefBased/>
  <w15:docId w15:val="{0E3DB25F-8E79-448D-83E7-D33E3119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6C"/>
  </w:style>
  <w:style w:type="paragraph" w:styleId="Stopka">
    <w:name w:val="footer"/>
    <w:basedOn w:val="Normalny"/>
    <w:link w:val="StopkaZnak"/>
    <w:uiPriority w:val="99"/>
    <w:unhideWhenUsed/>
    <w:rsid w:val="0075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ca2b9f1c-5429-4539-89c2-b7ebf8350b18">
      <UserInfo>
        <DisplayName/>
        <AccountId xsi:nil="true"/>
        <AccountType/>
      </UserInfo>
    </_ModernAudienceTargetUserField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Docelowi_x0020_odbiorcy xmlns="ca2b9f1c-5429-4539-89c2-b7ebf8350b18" xsi:nil="true"/>
    <TaxKeywordTaxHTField xmlns="abbdb047-6900-40be-a556-165563e2cd8c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E7E86-EC19-42D6-97F1-CA580272F675}">
  <ds:schemaRefs>
    <ds:schemaRef ds:uri="http://schemas.microsoft.com/office/2006/metadata/properties"/>
    <ds:schemaRef ds:uri="http://schemas.microsoft.com/office/infopath/2007/PartnerControls"/>
    <ds:schemaRef ds:uri="ca2b9f1c-5429-4539-89c2-b7ebf8350b18"/>
    <ds:schemaRef ds:uri="abbdb047-6900-40be-a556-165563e2cd8c"/>
  </ds:schemaRefs>
</ds:datastoreItem>
</file>

<file path=customXml/itemProps2.xml><?xml version="1.0" encoding="utf-8"?>
<ds:datastoreItem xmlns:ds="http://schemas.openxmlformats.org/officeDocument/2006/customXml" ds:itemID="{668B87E9-72D7-4DD5-84FA-D9E531039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7A626-0167-4167-89F2-0540C1AA6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Legal</dc:creator>
  <cp:keywords/>
  <dc:description/>
  <cp:lastModifiedBy>Maria M. Połczyńska</cp:lastModifiedBy>
  <cp:revision>12</cp:revision>
  <dcterms:created xsi:type="dcterms:W3CDTF">2023-03-02T22:03:00Z</dcterms:created>
  <dcterms:modified xsi:type="dcterms:W3CDTF">2023-03-13T11:46:00Z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0x010100A567369E48144A40BEF87C85DD8AAA35</vt:lpwstr>
  </property>
</Properties>
</file>